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6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省一院机房网络存储运维项目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采购需求</w:t>
      </w:r>
      <w:bookmarkEnd w:id="0"/>
    </w:p>
    <w:p w14:paraId="2D2C8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数据中心硬件运维：包含2号楼17楼机房、6号楼8楼机房、5号楼5楼、1号楼8楼机房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东院区主机房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内的服务器、存储、网络设备、安全设备的硬件维保服务，包含备品备件(运维设备清单见附件)。</w:t>
      </w:r>
    </w:p>
    <w:p w14:paraId="5F837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全院网络设备运维：包含全院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东院区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所有楼层接入交换机、汇聚交换机的运维服务，包含备品备件(运维设备清单见附件)。</w:t>
      </w:r>
    </w:p>
    <w:p w14:paraId="0826A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全院终端网络运维：包含全院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东院区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所有终端PC、自助机、打印机的网络运维服务。</w:t>
      </w:r>
    </w:p>
    <w:p w14:paraId="3BF3B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系统运维：包含核心业务数据库、虚拟化平台、容灾备份系统、集成平台系统、维保保系统的运维服务。</w:t>
      </w:r>
    </w:p>
    <w:p w14:paraId="56D41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原厂维保服务：提供数据中心核心存储的原厂维保服务。</w:t>
      </w:r>
    </w:p>
    <w:p w14:paraId="6D4F5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软件扩容：现有容灾备份软件扩容，需提供原厂实施服务。</w:t>
      </w:r>
    </w:p>
    <w:p w14:paraId="673A0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UPS及空调运维：包含6号楼8楼和2号楼17楼机房内的空调及UPS运维服务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东院区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，包含备品备件。</w:t>
      </w:r>
    </w:p>
    <w:p w14:paraId="5A26FB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驻场服务：提供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名驻场运维工程师，驻场人员需具备计算机网络和虚拟化相关技术认证。</w:t>
      </w:r>
    </w:p>
    <w:p w14:paraId="4C095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服务范围：云南省第一人民医院金碧路主院区和东院区</w:t>
      </w:r>
    </w:p>
    <w:p w14:paraId="0DBCF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后台专家支持服务：提供后台专家技术支持，技术人员需具备Oracle、EMC、VMware、华为等相关技术认证。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401"/>
        <w:gridCol w:w="2444"/>
      </w:tblGrid>
      <w:tr w14:paraId="5E7C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 w14:paraId="150FF48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维保应免费提供的产品清单如下</w:t>
            </w:r>
          </w:p>
        </w:tc>
      </w:tr>
      <w:tr w14:paraId="78A5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453D3A9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01" w:type="dxa"/>
            <w:vAlign w:val="center"/>
          </w:tcPr>
          <w:p w14:paraId="1BD86C6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444" w:type="dxa"/>
            <w:vAlign w:val="center"/>
          </w:tcPr>
          <w:p w14:paraId="0D608A14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01AB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09E144B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 </w:t>
            </w:r>
          </w:p>
        </w:tc>
        <w:tc>
          <w:tcPr>
            <w:tcW w:w="5401" w:type="dxa"/>
            <w:vAlign w:val="top"/>
          </w:tcPr>
          <w:p w14:paraId="6CDD9969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8插位公牛插线板(5米)</w:t>
            </w:r>
          </w:p>
        </w:tc>
        <w:tc>
          <w:tcPr>
            <w:tcW w:w="2444" w:type="dxa"/>
            <w:vAlign w:val="top"/>
          </w:tcPr>
          <w:p w14:paraId="0E0C4C1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30个</w:t>
            </w:r>
          </w:p>
        </w:tc>
      </w:tr>
      <w:tr w14:paraId="5BE7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2E6BAD0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3 </w:t>
            </w:r>
          </w:p>
        </w:tc>
        <w:tc>
          <w:tcPr>
            <w:tcW w:w="5401" w:type="dxa"/>
            <w:vAlign w:val="center"/>
          </w:tcPr>
          <w:p w14:paraId="3A980FF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南孚5号电池</w:t>
            </w:r>
          </w:p>
        </w:tc>
        <w:tc>
          <w:tcPr>
            <w:tcW w:w="2444" w:type="dxa"/>
            <w:vAlign w:val="center"/>
          </w:tcPr>
          <w:p w14:paraId="6EFF1B6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300支</w:t>
            </w:r>
          </w:p>
        </w:tc>
      </w:tr>
      <w:tr w14:paraId="0B8B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6E5ECCE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4 </w:t>
            </w:r>
          </w:p>
        </w:tc>
        <w:tc>
          <w:tcPr>
            <w:tcW w:w="5401" w:type="dxa"/>
            <w:vAlign w:val="center"/>
          </w:tcPr>
          <w:p w14:paraId="56E5D7F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南孚7号电池</w:t>
            </w:r>
          </w:p>
        </w:tc>
        <w:tc>
          <w:tcPr>
            <w:tcW w:w="2444" w:type="dxa"/>
            <w:vAlign w:val="center"/>
          </w:tcPr>
          <w:p w14:paraId="6C1CAF9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150支</w:t>
            </w:r>
          </w:p>
        </w:tc>
      </w:tr>
      <w:tr w14:paraId="49CA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38149E2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5 </w:t>
            </w:r>
          </w:p>
        </w:tc>
        <w:tc>
          <w:tcPr>
            <w:tcW w:w="5401" w:type="dxa"/>
            <w:vAlign w:val="center"/>
          </w:tcPr>
          <w:p w14:paraId="7B28C38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电脑CMOS钮扣电池</w:t>
            </w:r>
          </w:p>
        </w:tc>
        <w:tc>
          <w:tcPr>
            <w:tcW w:w="2444" w:type="dxa"/>
            <w:vAlign w:val="center"/>
          </w:tcPr>
          <w:p w14:paraId="0ED486D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20个</w:t>
            </w:r>
          </w:p>
        </w:tc>
      </w:tr>
      <w:tr w14:paraId="2C52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37667FC5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6 </w:t>
            </w:r>
          </w:p>
        </w:tc>
        <w:tc>
          <w:tcPr>
            <w:tcW w:w="5401" w:type="dxa"/>
            <w:vAlign w:val="center"/>
          </w:tcPr>
          <w:p w14:paraId="2708D216">
            <w:pPr>
              <w:widowControl w:val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PDU插线板（16A）</w:t>
            </w:r>
          </w:p>
        </w:tc>
        <w:tc>
          <w:tcPr>
            <w:tcW w:w="2444" w:type="dxa"/>
            <w:vAlign w:val="center"/>
          </w:tcPr>
          <w:p w14:paraId="7F9BCB7C">
            <w:pPr>
              <w:widowControl w:val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10个</w:t>
            </w:r>
          </w:p>
        </w:tc>
      </w:tr>
      <w:tr w14:paraId="284B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83953D6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7 </w:t>
            </w:r>
          </w:p>
        </w:tc>
        <w:tc>
          <w:tcPr>
            <w:tcW w:w="5401" w:type="dxa"/>
            <w:vAlign w:val="center"/>
          </w:tcPr>
          <w:p w14:paraId="3F0FD8B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RJ-45六类网络水晶头</w:t>
            </w:r>
          </w:p>
        </w:tc>
        <w:tc>
          <w:tcPr>
            <w:tcW w:w="2444" w:type="dxa"/>
            <w:vAlign w:val="center"/>
          </w:tcPr>
          <w:p w14:paraId="2D84800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4盒</w:t>
            </w:r>
          </w:p>
        </w:tc>
      </w:tr>
      <w:tr w14:paraId="0075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213C923A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8 </w:t>
            </w:r>
          </w:p>
        </w:tc>
        <w:tc>
          <w:tcPr>
            <w:tcW w:w="5401" w:type="dxa"/>
            <w:vAlign w:val="center"/>
          </w:tcPr>
          <w:p w14:paraId="21A1F3F5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扎带</w:t>
            </w:r>
          </w:p>
        </w:tc>
        <w:tc>
          <w:tcPr>
            <w:tcW w:w="2444" w:type="dxa"/>
            <w:vAlign w:val="center"/>
          </w:tcPr>
          <w:p w14:paraId="48FB6D0B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6包</w:t>
            </w:r>
          </w:p>
        </w:tc>
      </w:tr>
      <w:tr w14:paraId="5CF6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4875A5B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9 </w:t>
            </w:r>
          </w:p>
        </w:tc>
        <w:tc>
          <w:tcPr>
            <w:tcW w:w="5401" w:type="dxa"/>
            <w:vAlign w:val="center"/>
          </w:tcPr>
          <w:p w14:paraId="35AFACBA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兄弟牌白色12mm标签色带</w:t>
            </w:r>
          </w:p>
        </w:tc>
        <w:tc>
          <w:tcPr>
            <w:tcW w:w="2444" w:type="dxa"/>
            <w:vAlign w:val="center"/>
          </w:tcPr>
          <w:p w14:paraId="620AB7C6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5卷</w:t>
            </w:r>
          </w:p>
        </w:tc>
      </w:tr>
      <w:tr w14:paraId="076D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2D622D7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10 </w:t>
            </w:r>
          </w:p>
        </w:tc>
        <w:tc>
          <w:tcPr>
            <w:tcW w:w="5401" w:type="dxa"/>
            <w:vAlign w:val="center"/>
          </w:tcPr>
          <w:p w14:paraId="58B3E259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兄弟牌黄色9mm标签色带</w:t>
            </w:r>
          </w:p>
        </w:tc>
        <w:tc>
          <w:tcPr>
            <w:tcW w:w="2444" w:type="dxa"/>
            <w:vAlign w:val="center"/>
          </w:tcPr>
          <w:p w14:paraId="744CA574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5卷</w:t>
            </w:r>
          </w:p>
        </w:tc>
      </w:tr>
      <w:tr w14:paraId="0627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3E5CD61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11 </w:t>
            </w:r>
          </w:p>
        </w:tc>
        <w:tc>
          <w:tcPr>
            <w:tcW w:w="5401" w:type="dxa"/>
            <w:vAlign w:val="center"/>
          </w:tcPr>
          <w:p w14:paraId="253CE2EB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兄弟牌黄色12mm标签色带</w:t>
            </w:r>
          </w:p>
        </w:tc>
        <w:tc>
          <w:tcPr>
            <w:tcW w:w="2444" w:type="dxa"/>
            <w:vAlign w:val="center"/>
          </w:tcPr>
          <w:p w14:paraId="43AD39BD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5卷</w:t>
            </w:r>
          </w:p>
        </w:tc>
      </w:tr>
      <w:tr w14:paraId="0480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4D7B0FA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12 </w:t>
            </w:r>
          </w:p>
        </w:tc>
        <w:tc>
          <w:tcPr>
            <w:tcW w:w="5401" w:type="dxa"/>
            <w:vAlign w:val="center"/>
          </w:tcPr>
          <w:p w14:paraId="4767E610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兄弟牌红色12mm标签色带</w:t>
            </w:r>
          </w:p>
        </w:tc>
        <w:tc>
          <w:tcPr>
            <w:tcW w:w="2444" w:type="dxa"/>
            <w:vAlign w:val="center"/>
          </w:tcPr>
          <w:p w14:paraId="73A2E239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5卷</w:t>
            </w:r>
          </w:p>
        </w:tc>
      </w:tr>
      <w:tr w14:paraId="571C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22BB843A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15 </w:t>
            </w:r>
          </w:p>
        </w:tc>
        <w:tc>
          <w:tcPr>
            <w:tcW w:w="5401" w:type="dxa"/>
            <w:vAlign w:val="center"/>
          </w:tcPr>
          <w:p w14:paraId="3B943E17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网络测线仪</w:t>
            </w:r>
          </w:p>
        </w:tc>
        <w:tc>
          <w:tcPr>
            <w:tcW w:w="2444" w:type="dxa"/>
            <w:vAlign w:val="center"/>
          </w:tcPr>
          <w:p w14:paraId="13698ED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2个</w:t>
            </w:r>
          </w:p>
        </w:tc>
      </w:tr>
      <w:tr w14:paraId="3B5E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18E67E8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16 </w:t>
            </w:r>
          </w:p>
        </w:tc>
        <w:tc>
          <w:tcPr>
            <w:tcW w:w="5401" w:type="dxa"/>
            <w:vAlign w:val="center"/>
          </w:tcPr>
          <w:p w14:paraId="7A8A4B87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压线钳(网线、电话线)</w:t>
            </w:r>
          </w:p>
        </w:tc>
        <w:tc>
          <w:tcPr>
            <w:tcW w:w="2444" w:type="dxa"/>
            <w:vAlign w:val="center"/>
          </w:tcPr>
          <w:p w14:paraId="665CE9C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2把</w:t>
            </w:r>
          </w:p>
        </w:tc>
      </w:tr>
      <w:tr w14:paraId="29CB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34916C2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14 </w:t>
            </w:r>
          </w:p>
        </w:tc>
        <w:tc>
          <w:tcPr>
            <w:tcW w:w="5401" w:type="dxa"/>
            <w:vAlign w:val="center"/>
          </w:tcPr>
          <w:p w14:paraId="5337073D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六类网络信息模块+面板(双口白色)</w:t>
            </w:r>
          </w:p>
        </w:tc>
        <w:tc>
          <w:tcPr>
            <w:tcW w:w="2444" w:type="dxa"/>
            <w:vAlign w:val="center"/>
          </w:tcPr>
          <w:p w14:paraId="2023E55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20套</w:t>
            </w:r>
          </w:p>
        </w:tc>
      </w:tr>
      <w:tr w14:paraId="6571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7346E96C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15 </w:t>
            </w:r>
          </w:p>
        </w:tc>
        <w:tc>
          <w:tcPr>
            <w:tcW w:w="5401" w:type="dxa"/>
            <w:vAlign w:val="center"/>
          </w:tcPr>
          <w:p w14:paraId="069F152E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HDMI高清分配器(一分四)</w:t>
            </w:r>
          </w:p>
        </w:tc>
        <w:tc>
          <w:tcPr>
            <w:tcW w:w="2444" w:type="dxa"/>
            <w:vAlign w:val="center"/>
          </w:tcPr>
          <w:p w14:paraId="014F830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2个</w:t>
            </w:r>
          </w:p>
        </w:tc>
      </w:tr>
      <w:tr w14:paraId="0560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2EB2E4A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19 </w:t>
            </w:r>
          </w:p>
        </w:tc>
        <w:tc>
          <w:tcPr>
            <w:tcW w:w="5401" w:type="dxa"/>
            <w:vAlign w:val="center"/>
          </w:tcPr>
          <w:p w14:paraId="1E5A182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DVD刻录光盘</w:t>
            </w:r>
          </w:p>
        </w:tc>
        <w:tc>
          <w:tcPr>
            <w:tcW w:w="2444" w:type="dxa"/>
            <w:vAlign w:val="center"/>
          </w:tcPr>
          <w:p w14:paraId="22E962D0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10盒</w:t>
            </w:r>
          </w:p>
        </w:tc>
      </w:tr>
      <w:tr w14:paraId="7F7C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1E1D6F17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21 </w:t>
            </w:r>
          </w:p>
        </w:tc>
        <w:tc>
          <w:tcPr>
            <w:tcW w:w="5401" w:type="dxa"/>
            <w:vAlign w:val="center"/>
          </w:tcPr>
          <w:p w14:paraId="24ED5219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六类跳线5米(非屏蔽)</w:t>
            </w:r>
          </w:p>
        </w:tc>
        <w:tc>
          <w:tcPr>
            <w:tcW w:w="2444" w:type="dxa"/>
            <w:vAlign w:val="center"/>
          </w:tcPr>
          <w:p w14:paraId="2FB5AB71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100条</w:t>
            </w:r>
          </w:p>
        </w:tc>
      </w:tr>
      <w:tr w14:paraId="3679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3138EC2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22 </w:t>
            </w:r>
          </w:p>
        </w:tc>
        <w:tc>
          <w:tcPr>
            <w:tcW w:w="5401" w:type="dxa"/>
            <w:vAlign w:val="center"/>
          </w:tcPr>
          <w:p w14:paraId="4100966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六类跳线10米(非屏蔽)</w:t>
            </w:r>
          </w:p>
        </w:tc>
        <w:tc>
          <w:tcPr>
            <w:tcW w:w="2444" w:type="dxa"/>
            <w:vAlign w:val="center"/>
          </w:tcPr>
          <w:p w14:paraId="59EFF90B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50条</w:t>
            </w:r>
          </w:p>
        </w:tc>
      </w:tr>
      <w:tr w14:paraId="775E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2195A8A3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23 </w:t>
            </w:r>
          </w:p>
        </w:tc>
        <w:tc>
          <w:tcPr>
            <w:tcW w:w="5401" w:type="dxa"/>
            <w:vAlign w:val="center"/>
          </w:tcPr>
          <w:p w14:paraId="16A05E17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六类非屏蔽双绞线</w:t>
            </w:r>
          </w:p>
        </w:tc>
        <w:tc>
          <w:tcPr>
            <w:tcW w:w="2444" w:type="dxa"/>
            <w:vAlign w:val="center"/>
          </w:tcPr>
          <w:p w14:paraId="69087B7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3箱</w:t>
            </w:r>
          </w:p>
        </w:tc>
      </w:tr>
    </w:tbl>
    <w:p w14:paraId="52AD5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200个信息点位的应急综合布线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包含人工及综合布线所需的辅材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06B66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YjBiODNmOWQzMDA0ZmY3NDg3MDgzOTAyNWI2ZDAifQ=="/>
  </w:docVars>
  <w:rsids>
    <w:rsidRoot w:val="033F3919"/>
    <w:rsid w:val="033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2025-08-20T09:52:00Z</dcterms:created>
  <dc:creator>何忠慧</dc:creator>
  <cp:lastModifiedBy>何忠慧</cp:lastModifiedBy>
  <dcterms:modified xsi:type="dcterms:W3CDTF">2025-08-20T09:54:49Z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CB79D0F141414467A17DF309D9FF3C5E_11</vt:lpwstr>
  </property>
</Properties>
</file>