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DE821"/>
    <w:p w14:paraId="08C5E681">
      <w:pPr>
        <w:pStyle w:val="14"/>
        <w:widowControl/>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通风工作站（脱水、免疫组化）技术特征描述参数</w:t>
      </w:r>
      <w:bookmarkStart w:id="0" w:name="_GoBack"/>
      <w:bookmarkEnd w:id="0"/>
    </w:p>
    <w:p w14:paraId="2E7DE610">
      <w:pPr>
        <w:pStyle w:val="14"/>
        <w:jc w:val="left"/>
        <w:rPr>
          <w:rFonts w:hint="eastAsia" w:ascii="仿宋" w:hAnsi="仿宋" w:eastAsia="仿宋" w:cs="仿宋"/>
          <w:b w:val="0"/>
          <w:bCs w:val="0"/>
          <w:color w:val="auto"/>
          <w:sz w:val="24"/>
          <w:szCs w:val="24"/>
          <w:rtl w:val="0"/>
          <w:lang w:val="en-US" w:eastAsia="zh-CN"/>
        </w:rPr>
      </w:pPr>
    </w:p>
    <w:p w14:paraId="6B56EA8F">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规格：</w:t>
      </w:r>
      <w:r>
        <w:rPr>
          <w:rFonts w:hint="eastAsia" w:ascii="仿宋" w:hAnsi="仿宋" w:eastAsia="仿宋" w:cs="仿宋"/>
          <w:b/>
          <w:bCs/>
          <w:i w:val="0"/>
          <w:iCs w:val="0"/>
          <w:color w:val="000000"/>
          <w:kern w:val="0"/>
          <w:sz w:val="24"/>
          <w:szCs w:val="24"/>
          <w:u w:val="none"/>
          <w:lang w:val="en-US" w:eastAsia="zh-CN" w:bidi="ar"/>
        </w:rPr>
        <w:t>2000*1100*2350</w:t>
      </w:r>
      <w:r>
        <w:rPr>
          <w:rFonts w:hint="eastAsia" w:ascii="仿宋" w:hAnsi="仿宋" w:eastAsia="仿宋" w:cs="仿宋"/>
          <w:b/>
          <w:bCs/>
          <w:color w:val="auto"/>
          <w:sz w:val="24"/>
          <w:szCs w:val="24"/>
          <w:rtl w:val="0"/>
          <w:lang w:val="en-US" w:eastAsia="zh-CN"/>
        </w:rPr>
        <w:t>（注：可根据仪器尺寸定制）</w:t>
      </w:r>
    </w:p>
    <w:p w14:paraId="5C65F23B">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 xml:space="preserve">      </w:t>
      </w:r>
      <w:r>
        <w:rPr>
          <w:rFonts w:hint="eastAsia" w:ascii="仿宋" w:hAnsi="仿宋" w:eastAsia="仿宋" w:cs="仿宋"/>
          <w:b/>
          <w:bCs/>
          <w:i w:val="0"/>
          <w:iCs w:val="0"/>
          <w:color w:val="000000"/>
          <w:kern w:val="0"/>
          <w:sz w:val="24"/>
          <w:szCs w:val="24"/>
          <w:u w:val="none"/>
          <w:lang w:val="en-US" w:eastAsia="zh-CN" w:bidi="ar"/>
        </w:rPr>
        <w:t>1200*1100*2350</w:t>
      </w:r>
      <w:r>
        <w:rPr>
          <w:rFonts w:hint="eastAsia" w:ascii="仿宋" w:hAnsi="仿宋" w:eastAsia="仿宋" w:cs="仿宋"/>
          <w:b/>
          <w:bCs/>
          <w:color w:val="auto"/>
          <w:sz w:val="24"/>
          <w:szCs w:val="24"/>
          <w:rtl w:val="0"/>
          <w:lang w:val="en-US" w:eastAsia="zh-CN"/>
        </w:rPr>
        <w:t>（注：可根据仪器尺寸定制）</w:t>
      </w:r>
    </w:p>
    <w:p w14:paraId="61E62DEE">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质量：冷轧钢板、铝合金</w:t>
      </w:r>
    </w:p>
    <w:p w14:paraId="4D610667">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服务：质保5年</w:t>
      </w:r>
    </w:p>
    <w:p w14:paraId="7E88DEFA">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安全：10-15A   220v</w:t>
      </w:r>
    </w:p>
    <w:p w14:paraId="66085F94">
      <w:pPr>
        <w:pStyle w:val="14"/>
        <w:jc w:val="left"/>
        <w:rPr>
          <w:rFonts w:hint="eastAsia" w:ascii="仿宋" w:hAnsi="仿宋" w:eastAsia="仿宋" w:cs="仿宋"/>
          <w:b/>
          <w:bCs/>
          <w:color w:val="auto"/>
          <w:sz w:val="24"/>
          <w:szCs w:val="24"/>
          <w:rtl w:val="0"/>
          <w:lang w:val="en-US" w:eastAsia="zh-CN"/>
        </w:rPr>
      </w:pPr>
      <w:r>
        <w:rPr>
          <w:rFonts w:hint="eastAsia" w:ascii="仿宋" w:hAnsi="仿宋" w:eastAsia="仿宋" w:cs="仿宋"/>
          <w:b/>
          <w:bCs/>
          <w:color w:val="auto"/>
          <w:sz w:val="24"/>
          <w:szCs w:val="24"/>
          <w:rtl w:val="0"/>
          <w:lang w:val="en-US" w:eastAsia="zh-CN"/>
        </w:rPr>
        <w:t>使用期限：≥5</w:t>
      </w:r>
    </w:p>
    <w:p w14:paraId="793E462B">
      <w:pPr>
        <w:rPr>
          <w:rFonts w:hint="eastAsia" w:ascii="仿宋" w:hAnsi="仿宋" w:eastAsia="仿宋" w:cs="仿宋"/>
          <w:sz w:val="24"/>
          <w:szCs w:val="24"/>
        </w:rPr>
      </w:pPr>
      <w:r>
        <w:rPr>
          <w:rFonts w:hint="eastAsia" w:ascii="仿宋" w:hAnsi="仿宋" w:eastAsia="仿宋" w:cs="仿宋"/>
          <w:b/>
          <w:bCs/>
          <w:sz w:val="24"/>
          <w:szCs w:val="24"/>
          <w:lang w:val="en-US" w:eastAsia="zh-CN"/>
        </w:rPr>
        <w:t>一、</w:t>
      </w:r>
      <w:r>
        <w:rPr>
          <w:rFonts w:hint="eastAsia" w:ascii="仿宋" w:hAnsi="仿宋" w:eastAsia="仿宋" w:cs="仿宋"/>
          <w:sz w:val="24"/>
          <w:szCs w:val="24"/>
        </w:rPr>
        <w:t>台面：采用20mm厚一体实芯黑胚体实验室工业陶瓷板台面（釉面细腻</w:t>
      </w:r>
      <w:r>
        <w:rPr>
          <w:rFonts w:hint="eastAsia" w:ascii="仿宋" w:hAnsi="仿宋" w:eastAsia="仿宋" w:cs="仿宋"/>
          <w:sz w:val="24"/>
          <w:szCs w:val="24"/>
          <w:lang w:eastAsia="zh-CN"/>
        </w:rPr>
        <w:t>肌肤感</w:t>
      </w:r>
      <w:r>
        <w:rPr>
          <w:rFonts w:hint="eastAsia" w:ascii="仿宋" w:hAnsi="仿宋" w:eastAsia="仿宋" w:cs="仿宋"/>
          <w:sz w:val="24"/>
          <w:szCs w:val="24"/>
        </w:rPr>
        <w:t>，</w:t>
      </w:r>
      <w:r>
        <w:rPr>
          <w:rFonts w:hint="eastAsia" w:ascii="仿宋" w:hAnsi="仿宋" w:eastAsia="仿宋" w:cs="仿宋"/>
          <w:sz w:val="24"/>
          <w:szCs w:val="24"/>
          <w:lang w:eastAsia="zh-CN"/>
        </w:rPr>
        <w:t>为了更好防污效果，</w:t>
      </w:r>
      <w:r>
        <w:rPr>
          <w:rFonts w:hint="eastAsia" w:ascii="仿宋" w:hAnsi="仿宋" w:eastAsia="仿宋" w:cs="仿宋"/>
          <w:sz w:val="24"/>
          <w:szCs w:val="24"/>
        </w:rPr>
        <w:t>不</w:t>
      </w:r>
      <w:r>
        <w:rPr>
          <w:rFonts w:hint="eastAsia" w:ascii="仿宋" w:hAnsi="仿宋" w:eastAsia="仿宋" w:cs="仿宋"/>
          <w:sz w:val="24"/>
          <w:szCs w:val="24"/>
          <w:lang w:val="en-US" w:eastAsia="zh-CN"/>
        </w:rPr>
        <w:t>得是橘皮</w:t>
      </w:r>
      <w:r>
        <w:rPr>
          <w:rFonts w:hint="eastAsia" w:ascii="仿宋" w:hAnsi="仿宋" w:eastAsia="仿宋" w:cs="仿宋"/>
          <w:sz w:val="24"/>
          <w:szCs w:val="24"/>
        </w:rPr>
        <w:t>麻面等粗糙釉面效果），台面高温一体烧制成型，耐强酸、强碱、强有机溶剂、染色剂等</w:t>
      </w:r>
      <w:r>
        <w:rPr>
          <w:rFonts w:hint="eastAsia" w:ascii="仿宋" w:hAnsi="仿宋" w:eastAsia="仿宋" w:cs="仿宋"/>
          <w:sz w:val="24"/>
          <w:szCs w:val="24"/>
          <w:lang w:eastAsia="zh-CN"/>
        </w:rPr>
        <w:t>多</w:t>
      </w:r>
      <w:r>
        <w:rPr>
          <w:rFonts w:hint="eastAsia" w:ascii="仿宋" w:hAnsi="仿宋" w:eastAsia="仿宋" w:cs="仿宋"/>
          <w:sz w:val="24"/>
          <w:szCs w:val="24"/>
        </w:rPr>
        <w:t>种化学试剂，耐刮磨，</w:t>
      </w:r>
      <w:r>
        <w:rPr>
          <w:rFonts w:hint="eastAsia" w:ascii="仿宋" w:hAnsi="仿宋" w:eastAsia="仿宋" w:cs="仿宋"/>
          <w:sz w:val="24"/>
          <w:szCs w:val="24"/>
          <w:lang w:eastAsia="zh-CN"/>
        </w:rPr>
        <w:t>耐摩擦</w:t>
      </w:r>
      <w:r>
        <w:rPr>
          <w:rFonts w:hint="eastAsia" w:ascii="仿宋" w:hAnsi="仿宋" w:eastAsia="仿宋" w:cs="仿宋"/>
          <w:sz w:val="24"/>
          <w:szCs w:val="24"/>
        </w:rPr>
        <w:t>。</w:t>
      </w:r>
      <w:r>
        <w:rPr>
          <w:rFonts w:hint="eastAsia" w:ascii="仿宋" w:hAnsi="仿宋" w:eastAsia="仿宋" w:cs="仿宋"/>
          <w:b w:val="0"/>
          <w:bCs w:val="0"/>
          <w:kern w:val="0"/>
          <w:sz w:val="24"/>
          <w:szCs w:val="24"/>
          <w:highlight w:val="none"/>
          <w:lang w:eastAsia="zh-CN"/>
        </w:rPr>
        <w:t>水盆采用台面板同品牌陶瓷水盆，规格≥</w:t>
      </w:r>
      <w:r>
        <w:rPr>
          <w:rFonts w:hint="eastAsia" w:ascii="仿宋" w:hAnsi="仿宋" w:eastAsia="仿宋" w:cs="仿宋"/>
          <w:b w:val="0"/>
          <w:bCs w:val="0"/>
          <w:kern w:val="0"/>
          <w:sz w:val="24"/>
          <w:szCs w:val="24"/>
          <w:highlight w:val="none"/>
          <w:lang w:val="en-US" w:eastAsia="zh-CN"/>
        </w:rPr>
        <w:t>590*480*320，颜色为洁净白色，为了易于清洁，内外侧都必须有专业耐腐蚀釉面。</w:t>
      </w:r>
      <w:r>
        <w:rPr>
          <w:rFonts w:hint="eastAsia" w:ascii="仿宋" w:hAnsi="仿宋" w:eastAsia="仿宋" w:cs="仿宋"/>
          <w:sz w:val="24"/>
          <w:szCs w:val="24"/>
        </w:rPr>
        <w:t>台面四周带安全倒角，工艺细节美观大方。投标人投标时须提供台面生产厂家针对本项目（含项目名称和编号）且加盖台面生产厂家公章的售后服务承诺函。</w:t>
      </w:r>
    </w:p>
    <w:p w14:paraId="60C04AC0">
      <w:pPr>
        <w:rPr>
          <w:rFonts w:hint="eastAsia" w:ascii="仿宋" w:hAnsi="仿宋" w:eastAsia="仿宋" w:cs="仿宋"/>
          <w:sz w:val="24"/>
          <w:szCs w:val="24"/>
        </w:rPr>
      </w:pPr>
      <w:r>
        <w:rPr>
          <w:rFonts w:hint="eastAsia" w:ascii="仿宋" w:hAnsi="仿宋" w:eastAsia="仿宋" w:cs="仿宋"/>
          <w:sz w:val="24"/>
          <w:szCs w:val="24"/>
        </w:rPr>
        <w:t>1、表面抗化学污染性能（参照检测标准为GB/T17657-2022人造板及饰面人造板理化性能试验方法的要求，检测方法：覆盖玻璃板、表面无明显变化、分级结果为“5级”、应至少同一份检测报告需要同时满足≥83种化学试剂检测，），应至少包含有：98%硫酸、37%盐酸、65%硝酸、异丙醇，亚甲蓝5%，墨水，鞋油，酱油，乙酰丙酮，正己烷，石油醚，铬酸洗液，氢氧化钠40%，1，4-二氧六环，甲酚红乙醇液（0.1%），正丁醇，正辛烷，异丙醚，尿素6%，1，2-二氯乙烷，四氢呋喃，口红，氯苯，异辛烷，草酸饱和液，番茄酱，乙腈，硫酸铜10%，氯化钠5%，次氯酸钠13%，高锰酸钾10%，三氯化铁10%，咖啡、乙酸正戊酯、碳酸钠5%、氯化钠20%、过氧化氢3%，煤油、紫药水等大于83种化学试剂。</w:t>
      </w:r>
    </w:p>
    <w:p w14:paraId="1BD3A135">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防滑效果：</w:t>
      </w:r>
      <w:r>
        <w:rPr>
          <w:rFonts w:hint="eastAsia" w:ascii="仿宋" w:hAnsi="仿宋" w:eastAsia="仿宋" w:cs="仿宋"/>
          <w:sz w:val="24"/>
          <w:szCs w:val="24"/>
        </w:rPr>
        <w:t>静摩擦系数（干态）检测，检测标准依据GB/T4100-2015附录M,检测结果≥0.71。</w:t>
      </w:r>
    </w:p>
    <w:p w14:paraId="2AE8C520">
      <w:pP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防滑效果：</w:t>
      </w:r>
      <w:r>
        <w:rPr>
          <w:rFonts w:hint="eastAsia" w:ascii="仿宋" w:hAnsi="仿宋" w:eastAsia="仿宋" w:cs="仿宋"/>
          <w:sz w:val="24"/>
          <w:szCs w:val="24"/>
        </w:rPr>
        <w:t>静摩擦系数（湿态）检测，检测标准依据GB/T4100-2015附录M,检测结果≥0.66。</w:t>
      </w:r>
    </w:p>
    <w:p w14:paraId="2520BE97">
      <w:pPr>
        <w:rPr>
          <w:rFonts w:hint="eastAsia" w:ascii="仿宋" w:hAnsi="仿宋" w:eastAsia="仿宋" w:cs="仿宋"/>
          <w:sz w:val="24"/>
          <w:szCs w:val="24"/>
        </w:rPr>
      </w:pPr>
      <w:r>
        <w:rPr>
          <w:rFonts w:hint="eastAsia" w:ascii="仿宋" w:hAnsi="仿宋" w:eastAsia="仿宋" w:cs="仿宋"/>
          <w:sz w:val="24"/>
          <w:szCs w:val="24"/>
        </w:rPr>
        <w:t>4、耐磨性测定：参照GB/T3810.7-2016有釉砖表面耐磨性的测定，检测结果≥5级12000转。</w:t>
      </w:r>
    </w:p>
    <w:p w14:paraId="75CE186D">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、重金属检测：检测标准依据GB/T4100-2015，检测项目为:(铅溶出量、镉溶出量)，提供相关检测报告的检测结果为:未检出。</w:t>
      </w:r>
    </w:p>
    <w:p w14:paraId="7B9AB389">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、破坏强度检测:检测标准依据GB/T 3810.4-2016，台面破坏强度检测结果为≥&gt;13362N。</w:t>
      </w:r>
    </w:p>
    <w:p w14:paraId="43657AC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为了实验人员健康、环保性能须同时满足以下两种检测方法：甲醛释放量：</w:t>
      </w:r>
      <w:r>
        <w:rPr>
          <w:rFonts w:hint="eastAsia" w:ascii="仿宋" w:hAnsi="仿宋" w:eastAsia="仿宋" w:cs="仿宋"/>
          <w:sz w:val="24"/>
          <w:szCs w:val="24"/>
        </w:rPr>
        <w:t>检测标准依据</w:t>
      </w:r>
      <w:r>
        <w:rPr>
          <w:rFonts w:hint="eastAsia" w:ascii="仿宋" w:hAnsi="仿宋" w:eastAsia="仿宋" w:cs="仿宋"/>
          <w:sz w:val="24"/>
          <w:szCs w:val="24"/>
          <w:lang w:val="en-US" w:eastAsia="zh-CN"/>
        </w:rPr>
        <w:t>GB18580-2017,检测时间为72h，检测结果为未检出；甲醛释放量（干燥器法）：</w:t>
      </w:r>
      <w:r>
        <w:rPr>
          <w:rFonts w:hint="eastAsia" w:ascii="仿宋" w:hAnsi="仿宋" w:eastAsia="仿宋" w:cs="仿宋"/>
          <w:sz w:val="24"/>
          <w:szCs w:val="24"/>
        </w:rPr>
        <w:t>检测标准依据</w:t>
      </w:r>
      <w:r>
        <w:rPr>
          <w:rFonts w:hint="eastAsia" w:ascii="仿宋" w:hAnsi="仿宋" w:eastAsia="仿宋" w:cs="仿宋"/>
          <w:sz w:val="24"/>
          <w:szCs w:val="24"/>
          <w:lang w:val="en-US" w:eastAsia="zh-CN"/>
        </w:rPr>
        <w:t>GB/T17657-2022,检测结果为未检出。</w:t>
      </w:r>
    </w:p>
    <w:p w14:paraId="30D88C4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吸水率：检测标准依据GB/T3810.3-2016检测，单个值≤0.0026%-0.0151%，平均值≤0.012%，抗冲击性（恢复系数）：检测标准依据GB/T3810.5-2016，检测结果≥0.88；</w:t>
      </w:r>
    </w:p>
    <w:p w14:paraId="57FD24C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耐光色牢度：参照GB/T 17657-2022标准，检测结果≥5级；</w:t>
      </w:r>
    </w:p>
    <w:p w14:paraId="329069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表面耐划痕性能:参照 GB/T 17657-2022 标准，表面负荷为 1.0 测试后，表面无划痕</w:t>
      </w:r>
    </w:p>
    <w:p w14:paraId="7EF81445">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、须提供以上1-</w:t>
      </w:r>
      <w:r>
        <w:rPr>
          <w:rFonts w:hint="eastAsia" w:ascii="仿宋" w:hAnsi="仿宋" w:eastAsia="仿宋" w:cs="仿宋"/>
          <w:sz w:val="24"/>
          <w:szCs w:val="24"/>
          <w:lang w:val="en-US" w:eastAsia="zh-CN"/>
        </w:rPr>
        <w:t>10</w:t>
      </w:r>
      <w:r>
        <w:rPr>
          <w:rFonts w:hint="eastAsia" w:ascii="仿宋" w:hAnsi="仿宋" w:eastAsia="仿宋" w:cs="仿宋"/>
          <w:sz w:val="24"/>
          <w:szCs w:val="24"/>
        </w:rPr>
        <w:t>项</w:t>
      </w:r>
      <w:r>
        <w:rPr>
          <w:rFonts w:hint="eastAsia" w:ascii="仿宋" w:hAnsi="仿宋" w:eastAsia="仿宋" w:cs="仿宋"/>
          <w:sz w:val="24"/>
          <w:szCs w:val="24"/>
          <w:lang w:eastAsia="zh-CN"/>
        </w:rPr>
        <w:t>佐证文件</w:t>
      </w:r>
      <w:r>
        <w:rPr>
          <w:rFonts w:hint="eastAsia" w:ascii="仿宋" w:hAnsi="仿宋" w:eastAsia="仿宋" w:cs="仿宋"/>
          <w:sz w:val="24"/>
          <w:szCs w:val="24"/>
        </w:rPr>
        <w:t>、</w:t>
      </w:r>
      <w:r>
        <w:rPr>
          <w:rFonts w:hint="eastAsia" w:ascii="仿宋" w:hAnsi="仿宋" w:eastAsia="仿宋" w:cs="仿宋"/>
          <w:sz w:val="24"/>
          <w:szCs w:val="24"/>
          <w:lang w:eastAsia="zh-CN"/>
        </w:rPr>
        <w:t>为了保证检测报告权威性，需提供</w:t>
      </w:r>
      <w:r>
        <w:rPr>
          <w:rFonts w:hint="eastAsia" w:ascii="仿宋" w:hAnsi="仿宋" w:eastAsia="仿宋" w:cs="仿宋"/>
          <w:sz w:val="24"/>
          <w:szCs w:val="24"/>
        </w:rPr>
        <w:t>通过CMA</w:t>
      </w:r>
      <w:r>
        <w:rPr>
          <w:rFonts w:hint="eastAsia" w:ascii="仿宋" w:hAnsi="仿宋" w:eastAsia="仿宋" w:cs="仿宋"/>
          <w:sz w:val="24"/>
          <w:szCs w:val="24"/>
          <w:lang w:eastAsia="zh-CN"/>
        </w:rPr>
        <w:t>及</w:t>
      </w:r>
      <w:r>
        <w:rPr>
          <w:rFonts w:hint="eastAsia" w:ascii="仿宋" w:hAnsi="仿宋" w:eastAsia="仿宋" w:cs="仿宋"/>
          <w:sz w:val="24"/>
          <w:szCs w:val="24"/>
        </w:rPr>
        <w:t>CNAS认证的</w:t>
      </w:r>
      <w:r>
        <w:rPr>
          <w:rFonts w:hint="eastAsia" w:ascii="仿宋" w:hAnsi="仿宋" w:eastAsia="仿宋" w:cs="仿宋"/>
          <w:sz w:val="24"/>
          <w:szCs w:val="24"/>
          <w:lang w:eastAsia="zh-CN"/>
        </w:rPr>
        <w:t>国检集团的检测报告</w:t>
      </w:r>
      <w:r>
        <w:rPr>
          <w:rFonts w:hint="eastAsia" w:ascii="仿宋" w:hAnsi="仿宋" w:eastAsia="仿宋" w:cs="仿宋"/>
          <w:sz w:val="24"/>
          <w:szCs w:val="24"/>
        </w:rPr>
        <w:t>复印件</w:t>
      </w:r>
      <w:r>
        <w:rPr>
          <w:rFonts w:hint="eastAsia" w:ascii="仿宋" w:hAnsi="仿宋" w:eastAsia="仿宋" w:cs="仿宋"/>
          <w:sz w:val="24"/>
          <w:szCs w:val="24"/>
          <w:lang w:eastAsia="zh-CN"/>
        </w:rPr>
        <w:t>，检测机构有检测以上项目的资质（备查）</w:t>
      </w:r>
      <w:r>
        <w:rPr>
          <w:rFonts w:hint="eastAsia" w:ascii="仿宋" w:hAnsi="仿宋" w:eastAsia="仿宋" w:cs="仿宋"/>
          <w:sz w:val="24"/>
          <w:szCs w:val="24"/>
        </w:rPr>
        <w:t>，且附有针对此项目专用的文字水印，并加盖生产厂家鲜章。</w:t>
      </w:r>
    </w:p>
    <w:p w14:paraId="60DA72BB">
      <w:pP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为保证产品质量，须提供台面制造厂商的中国绿色产品认证证明及产品3C</w:t>
      </w:r>
      <w:r>
        <w:rPr>
          <w:rFonts w:hint="eastAsia" w:ascii="仿宋" w:hAnsi="仿宋" w:eastAsia="仿宋" w:cs="仿宋"/>
          <w:sz w:val="24"/>
          <w:szCs w:val="24"/>
          <w:lang w:eastAsia="zh-CN"/>
        </w:rPr>
        <w:t>强制</w:t>
      </w:r>
      <w:r>
        <w:rPr>
          <w:rFonts w:hint="eastAsia" w:ascii="仿宋" w:hAnsi="仿宋" w:eastAsia="仿宋" w:cs="仿宋"/>
          <w:sz w:val="24"/>
          <w:szCs w:val="24"/>
        </w:rPr>
        <w:t>认证证明复印件；</w:t>
      </w:r>
      <w:r>
        <w:rPr>
          <w:rFonts w:hint="eastAsia" w:ascii="仿宋" w:hAnsi="仿宋" w:eastAsia="仿宋" w:cs="仿宋"/>
          <w:sz w:val="24"/>
          <w:szCs w:val="24"/>
          <w:lang w:eastAsia="zh-CN"/>
        </w:rPr>
        <w:t>此证书上必须与台面制造商公司名称一致</w:t>
      </w:r>
      <w:r>
        <w:rPr>
          <w:rFonts w:hint="eastAsia" w:ascii="仿宋" w:hAnsi="仿宋" w:eastAsia="仿宋" w:cs="仿宋"/>
          <w:sz w:val="24"/>
          <w:szCs w:val="24"/>
          <w:lang w:val="en-US" w:eastAsia="zh-CN"/>
        </w:rPr>
        <w:t>且证书认证产品名称包含“实验室陶瓷板”，</w:t>
      </w:r>
      <w:r>
        <w:rPr>
          <w:rFonts w:hint="eastAsia" w:ascii="仿宋" w:hAnsi="仿宋" w:eastAsia="仿宋" w:cs="仿宋"/>
          <w:sz w:val="24"/>
          <w:szCs w:val="24"/>
        </w:rPr>
        <w:t>前述证明材料复印件须放置于文件中，否则不予认可。</w:t>
      </w:r>
    </w:p>
    <w:p w14:paraId="4753589A">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为保证产品质量：台面制造厂商</w:t>
      </w:r>
      <w:r>
        <w:rPr>
          <w:rFonts w:hint="eastAsia" w:ascii="仿宋" w:hAnsi="仿宋" w:eastAsia="仿宋" w:cs="仿宋"/>
          <w:sz w:val="24"/>
          <w:szCs w:val="24"/>
          <w:lang w:eastAsia="zh-CN"/>
        </w:rPr>
        <w:t>须</w:t>
      </w:r>
      <w:r>
        <w:rPr>
          <w:rFonts w:hint="eastAsia" w:ascii="仿宋" w:hAnsi="仿宋" w:eastAsia="仿宋" w:cs="仿宋"/>
          <w:sz w:val="24"/>
          <w:szCs w:val="24"/>
        </w:rPr>
        <w:t>具有ISO900</w:t>
      </w:r>
      <w:r>
        <w:rPr>
          <w:rFonts w:hint="eastAsia" w:ascii="仿宋" w:hAnsi="仿宋" w:eastAsia="仿宋" w:cs="仿宋"/>
          <w:sz w:val="24"/>
          <w:szCs w:val="24"/>
          <w:lang w:val="en-US" w:eastAsia="zh-CN"/>
        </w:rPr>
        <w:t>1质量管理体系</w:t>
      </w:r>
      <w:r>
        <w:rPr>
          <w:rFonts w:hint="eastAsia" w:ascii="仿宋" w:hAnsi="仿宋" w:eastAsia="仿宋" w:cs="仿宋"/>
          <w:sz w:val="24"/>
          <w:szCs w:val="24"/>
        </w:rPr>
        <w:t>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ISO14001环境管理体系认证证书、ISO45001职业健康安全管理体系认证证书</w:t>
      </w:r>
      <w:r>
        <w:rPr>
          <w:rFonts w:hint="eastAsia" w:ascii="仿宋" w:hAnsi="仿宋" w:eastAsia="仿宋" w:cs="仿宋"/>
          <w:sz w:val="24"/>
          <w:szCs w:val="24"/>
        </w:rPr>
        <w:t>，</w:t>
      </w:r>
      <w:r>
        <w:rPr>
          <w:rFonts w:hint="eastAsia" w:ascii="仿宋" w:hAnsi="仿宋" w:eastAsia="仿宋" w:cs="仿宋"/>
          <w:sz w:val="24"/>
          <w:szCs w:val="24"/>
          <w:lang w:eastAsia="zh-CN"/>
        </w:rPr>
        <w:t>认证范围中至少包括实验室陶瓷台面、等材料，</w:t>
      </w:r>
      <w:r>
        <w:rPr>
          <w:rFonts w:hint="eastAsia" w:ascii="仿宋" w:hAnsi="仿宋" w:eastAsia="仿宋" w:cs="仿宋"/>
          <w:sz w:val="24"/>
          <w:szCs w:val="24"/>
        </w:rPr>
        <w:t>以此证明产品稳定。开标时需提供认证证书原件或复印件并加盖</w:t>
      </w:r>
      <w:r>
        <w:rPr>
          <w:rFonts w:hint="eastAsia" w:ascii="仿宋" w:hAnsi="仿宋" w:eastAsia="仿宋" w:cs="仿宋"/>
          <w:sz w:val="24"/>
          <w:szCs w:val="24"/>
          <w:lang w:eastAsia="zh-CN"/>
        </w:rPr>
        <w:t>厂商</w:t>
      </w:r>
      <w:r>
        <w:rPr>
          <w:rFonts w:hint="eastAsia" w:ascii="仿宋" w:hAnsi="仿宋" w:eastAsia="仿宋" w:cs="仿宋"/>
          <w:sz w:val="24"/>
          <w:szCs w:val="24"/>
        </w:rPr>
        <w:t>公章，前述证明材料复印件须放置于文件中，否则不予认可。</w:t>
      </w:r>
    </w:p>
    <w:p w14:paraId="2EEE94D5">
      <w:pPr>
        <w:rPr>
          <w:rFonts w:hint="eastAsia" w:ascii="仿宋" w:hAnsi="仿宋" w:eastAsia="仿宋" w:cs="仿宋"/>
          <w:color w:val="000000"/>
          <w:sz w:val="24"/>
          <w:szCs w:val="24"/>
          <w:highlight w:val="none"/>
        </w:rPr>
      </w:pPr>
      <w:r>
        <w:rPr>
          <w:rFonts w:hint="eastAsia" w:ascii="仿宋" w:hAnsi="仿宋" w:eastAsia="仿宋" w:cs="仿宋"/>
          <w:b/>
          <w:bCs w:val="0"/>
          <w:color w:val="000000"/>
          <w:sz w:val="24"/>
          <w:szCs w:val="24"/>
          <w:highlight w:val="none"/>
          <w:lang w:val="en-US" w:eastAsia="zh-CN"/>
        </w:rPr>
        <w:t>二、</w:t>
      </w:r>
      <w:r>
        <w:rPr>
          <w:rFonts w:hint="eastAsia" w:ascii="仿宋" w:hAnsi="仿宋" w:eastAsia="仿宋" w:cs="仿宋"/>
          <w:b w:val="0"/>
          <w:bCs/>
          <w:color w:val="000000"/>
          <w:sz w:val="24"/>
          <w:szCs w:val="24"/>
          <w:highlight w:val="none"/>
        </w:rPr>
        <w:t>通风柜</w:t>
      </w:r>
      <w:r>
        <w:rPr>
          <w:rFonts w:hint="eastAsia" w:ascii="仿宋" w:hAnsi="仿宋" w:eastAsia="仿宋" w:cs="仿宋"/>
          <w:b w:val="0"/>
          <w:bCs/>
          <w:color w:val="000000"/>
          <w:sz w:val="24"/>
          <w:szCs w:val="24"/>
          <w:highlight w:val="none"/>
          <w:lang w:eastAsia="zh-CN"/>
        </w:rPr>
        <w:t>用陶瓷纤维</w:t>
      </w:r>
      <w:r>
        <w:rPr>
          <w:rFonts w:hint="eastAsia" w:ascii="仿宋" w:hAnsi="仿宋" w:eastAsia="仿宋" w:cs="仿宋"/>
          <w:b w:val="0"/>
          <w:bCs/>
          <w:color w:val="000000"/>
          <w:sz w:val="24"/>
          <w:szCs w:val="24"/>
          <w:highlight w:val="none"/>
        </w:rPr>
        <w:t>内衬导流板：</w:t>
      </w:r>
      <w:r>
        <w:rPr>
          <w:rFonts w:hint="eastAsia" w:ascii="仿宋" w:hAnsi="仿宋" w:eastAsia="仿宋" w:cs="仿宋"/>
          <w:color w:val="000000"/>
          <w:sz w:val="24"/>
          <w:szCs w:val="24"/>
          <w:highlight w:val="none"/>
        </w:rPr>
        <w:t>采用5mm厚</w:t>
      </w:r>
      <w:r>
        <w:rPr>
          <w:rFonts w:hint="eastAsia" w:ascii="仿宋" w:hAnsi="仿宋" w:eastAsia="仿宋" w:cs="仿宋"/>
          <w:color w:val="000000"/>
          <w:sz w:val="24"/>
          <w:szCs w:val="24"/>
          <w:highlight w:val="none"/>
          <w:lang w:eastAsia="zh-CN"/>
        </w:rPr>
        <w:t>一体实芯（</w:t>
      </w:r>
      <w:r>
        <w:rPr>
          <w:rFonts w:hint="eastAsia" w:ascii="仿宋" w:hAnsi="仿宋" w:eastAsia="仿宋" w:cs="仿宋"/>
          <w:color w:val="000000"/>
          <w:sz w:val="24"/>
          <w:szCs w:val="24"/>
          <w:highlight w:val="none"/>
        </w:rPr>
        <w:t>内外均为</w:t>
      </w:r>
      <w:r>
        <w:rPr>
          <w:rFonts w:hint="eastAsia" w:ascii="仿宋" w:hAnsi="仿宋" w:eastAsia="仿宋" w:cs="仿宋"/>
          <w:color w:val="000000"/>
          <w:sz w:val="24"/>
          <w:szCs w:val="24"/>
          <w:highlight w:val="none"/>
          <w:lang w:eastAsia="zh-CN"/>
        </w:rPr>
        <w:t>同色透芯</w:t>
      </w:r>
      <w:r>
        <w:rPr>
          <w:rFonts w:hint="eastAsia" w:ascii="仿宋" w:hAnsi="仿宋" w:eastAsia="仿宋" w:cs="仿宋"/>
          <w:color w:val="000000"/>
          <w:sz w:val="24"/>
          <w:szCs w:val="24"/>
          <w:highlight w:val="none"/>
        </w:rPr>
        <w:t>白色</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通风柜</w:t>
      </w:r>
      <w:r>
        <w:rPr>
          <w:rFonts w:hint="eastAsia" w:ascii="仿宋" w:hAnsi="仿宋" w:eastAsia="仿宋" w:cs="仿宋"/>
          <w:color w:val="000000"/>
          <w:sz w:val="24"/>
          <w:szCs w:val="24"/>
          <w:highlight w:val="none"/>
          <w:lang w:eastAsia="zh-CN"/>
        </w:rPr>
        <w:t>专用</w:t>
      </w:r>
      <w:r>
        <w:rPr>
          <w:rFonts w:hint="eastAsia" w:ascii="仿宋" w:hAnsi="仿宋" w:eastAsia="仿宋" w:cs="仿宋"/>
          <w:color w:val="000000"/>
          <w:sz w:val="24"/>
          <w:szCs w:val="24"/>
          <w:highlight w:val="none"/>
        </w:rPr>
        <w:t>陶瓷纤维板</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内外材质一致，</w:t>
      </w:r>
      <w:r>
        <w:rPr>
          <w:rFonts w:hint="eastAsia" w:ascii="仿宋" w:hAnsi="仿宋" w:eastAsia="仿宋" w:cs="仿宋"/>
          <w:color w:val="000000"/>
          <w:sz w:val="24"/>
          <w:szCs w:val="24"/>
          <w:highlight w:val="none"/>
          <w:lang w:eastAsia="zh-CN"/>
        </w:rPr>
        <w:t>正反面均为光滑亮面、易于清洁</w:t>
      </w:r>
      <w:r>
        <w:rPr>
          <w:rFonts w:hint="eastAsia" w:ascii="仿宋" w:hAnsi="仿宋" w:eastAsia="仿宋" w:cs="仿宋"/>
          <w:color w:val="000000"/>
          <w:sz w:val="24"/>
          <w:szCs w:val="24"/>
          <w:highlight w:val="none"/>
        </w:rPr>
        <w:t>。</w:t>
      </w:r>
    </w:p>
    <w:p w14:paraId="27925721">
      <w:pPr>
        <w:ind w:left="315" w:hanging="360" w:hangingChars="15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性能：</w:t>
      </w:r>
    </w:p>
    <w:p w14:paraId="0C1A61B9">
      <w:pPr>
        <w:ind w:left="315" w:hanging="360" w:hangingChars="15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抗酸碱腐蚀</w:t>
      </w:r>
      <w:r>
        <w:rPr>
          <w:rFonts w:hint="eastAsia" w:ascii="仿宋" w:hAnsi="仿宋" w:eastAsia="仿宋" w:cs="仿宋"/>
          <w:color w:val="000000"/>
          <w:sz w:val="24"/>
          <w:szCs w:val="24"/>
          <w:highlight w:val="none"/>
          <w:lang w:eastAsia="zh-CN"/>
        </w:rPr>
        <w:t>参照</w:t>
      </w:r>
      <w:r>
        <w:rPr>
          <w:rFonts w:hint="eastAsia" w:ascii="仿宋" w:hAnsi="仿宋" w:eastAsia="仿宋" w:cs="仿宋"/>
          <w:color w:val="auto"/>
          <w:sz w:val="24"/>
          <w:szCs w:val="24"/>
        </w:rPr>
        <w:t>GB/T 17657-2013</w:t>
      </w:r>
      <w:r>
        <w:rPr>
          <w:rFonts w:hint="eastAsia" w:ascii="仿宋" w:hAnsi="仿宋" w:eastAsia="仿宋" w:cs="仿宋"/>
          <w:color w:val="auto"/>
          <w:sz w:val="24"/>
          <w:szCs w:val="24"/>
          <w:lang w:eastAsia="zh-CN"/>
        </w:rPr>
        <w:t>标准</w:t>
      </w:r>
      <w:r>
        <w:rPr>
          <w:rFonts w:hint="eastAsia" w:ascii="仿宋" w:hAnsi="仿宋" w:eastAsia="仿宋" w:cs="仿宋"/>
          <w:color w:val="000000"/>
          <w:sz w:val="24"/>
          <w:szCs w:val="24"/>
          <w:highlight w:val="none"/>
          <w:lang w:eastAsia="zh-CN"/>
        </w:rPr>
        <w:t>：至少通过</w:t>
      </w:r>
      <w:r>
        <w:rPr>
          <w:rFonts w:hint="eastAsia" w:ascii="仿宋" w:hAnsi="仿宋" w:eastAsia="仿宋" w:cs="仿宋"/>
          <w:color w:val="000000"/>
          <w:sz w:val="24"/>
          <w:szCs w:val="24"/>
          <w:highlight w:val="none"/>
          <w:lang w:val="en-US" w:eastAsia="zh-CN"/>
        </w:rPr>
        <w:t>28％氨水，37％盐酸，85％磷酸，40％氢氧化钠，37％甲醛，3％双氧水，99％乙酸，苯，丙酮，乙醚，四氯化碳，</w:t>
      </w:r>
      <w:r>
        <w:rPr>
          <w:rFonts w:hint="eastAsia" w:ascii="仿宋" w:hAnsi="仿宋" w:eastAsia="仿宋" w:cs="仿宋"/>
          <w:color w:val="000000"/>
          <w:sz w:val="24"/>
          <w:szCs w:val="24"/>
          <w:highlight w:val="none"/>
          <w:lang w:eastAsia="zh-CN"/>
        </w:rPr>
        <w:t>等</w:t>
      </w:r>
      <w:r>
        <w:rPr>
          <w:rFonts w:hint="eastAsia" w:ascii="仿宋" w:hAnsi="仿宋" w:eastAsia="仿宋" w:cs="仿宋"/>
          <w:color w:val="000000"/>
          <w:sz w:val="24"/>
          <w:szCs w:val="24"/>
          <w:highlight w:val="none"/>
          <w:lang w:val="en-US" w:eastAsia="zh-CN"/>
        </w:rPr>
        <w:t>13种化学腐蚀试剂检测，检验结果5级。</w:t>
      </w:r>
    </w:p>
    <w:p w14:paraId="16C397E4">
      <w:pPr>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阻燃</w:t>
      </w:r>
      <w:r>
        <w:rPr>
          <w:rFonts w:hint="eastAsia" w:ascii="仿宋" w:hAnsi="仿宋" w:eastAsia="仿宋" w:cs="仿宋"/>
          <w:color w:val="000000"/>
          <w:sz w:val="24"/>
          <w:szCs w:val="24"/>
          <w:highlight w:val="none"/>
          <w:lang w:eastAsia="zh-CN"/>
        </w:rPr>
        <w:t>性能参照</w:t>
      </w:r>
      <w:r>
        <w:rPr>
          <w:rFonts w:hint="eastAsia" w:ascii="仿宋" w:hAnsi="仿宋" w:eastAsia="仿宋" w:cs="仿宋"/>
          <w:color w:val="000000"/>
          <w:sz w:val="24"/>
          <w:szCs w:val="24"/>
          <w:highlight w:val="none"/>
          <w:lang w:val="en-US" w:eastAsia="zh-CN"/>
        </w:rPr>
        <w:t>UL94-2015标准</w:t>
      </w:r>
      <w:r>
        <w:rPr>
          <w:rFonts w:hint="eastAsia" w:ascii="仿宋" w:hAnsi="仿宋" w:eastAsia="仿宋" w:cs="仿宋"/>
          <w:color w:val="000000"/>
          <w:sz w:val="24"/>
          <w:szCs w:val="24"/>
          <w:highlight w:val="none"/>
          <w:lang w:eastAsia="zh-CN"/>
        </w:rPr>
        <w:t>：垂直燃烧（</w:t>
      </w:r>
      <w:r>
        <w:rPr>
          <w:rFonts w:hint="eastAsia" w:ascii="仿宋" w:hAnsi="仿宋" w:eastAsia="仿宋" w:cs="仿宋"/>
          <w:color w:val="000000"/>
          <w:sz w:val="24"/>
          <w:szCs w:val="24"/>
          <w:highlight w:val="none"/>
          <w:lang w:val="en-US" w:eastAsia="zh-CN"/>
        </w:rPr>
        <w:t>3.2MM</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V-0级</w:t>
      </w:r>
      <w:r>
        <w:rPr>
          <w:rFonts w:hint="eastAsia" w:ascii="仿宋" w:hAnsi="仿宋" w:eastAsia="仿宋" w:cs="仿宋"/>
          <w:color w:val="000000"/>
          <w:sz w:val="24"/>
          <w:szCs w:val="24"/>
          <w:highlight w:val="none"/>
        </w:rPr>
        <w:t>、自动熄火</w:t>
      </w:r>
      <w:r>
        <w:rPr>
          <w:rFonts w:hint="eastAsia" w:ascii="仿宋" w:hAnsi="仿宋" w:eastAsia="仿宋" w:cs="仿宋"/>
          <w:color w:val="000000"/>
          <w:sz w:val="24"/>
          <w:szCs w:val="24"/>
          <w:highlight w:val="none"/>
          <w:lang w:eastAsia="zh-CN"/>
        </w:rPr>
        <w:t>。</w:t>
      </w:r>
    </w:p>
    <w:p w14:paraId="24270C42">
      <w:pPr>
        <w:numPr>
          <w:ilvl w:val="0"/>
          <w:numId w:val="0"/>
        </w:numPr>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3、物理抗</w:t>
      </w:r>
      <w:r>
        <w:rPr>
          <w:rFonts w:hint="eastAsia" w:ascii="仿宋" w:hAnsi="仿宋" w:eastAsia="仿宋" w:cs="仿宋"/>
          <w:color w:val="000000"/>
          <w:sz w:val="24"/>
          <w:szCs w:val="24"/>
          <w:highlight w:val="none"/>
        </w:rPr>
        <w:t>冲击韧性</w:t>
      </w:r>
      <w:r>
        <w:rPr>
          <w:rFonts w:hint="eastAsia" w:ascii="仿宋" w:hAnsi="仿宋" w:eastAsia="仿宋" w:cs="仿宋"/>
          <w:color w:val="000000"/>
          <w:sz w:val="24"/>
          <w:szCs w:val="24"/>
          <w:highlight w:val="none"/>
          <w:lang w:eastAsia="zh-CN"/>
        </w:rPr>
        <w:t>参照</w:t>
      </w:r>
      <w:r>
        <w:rPr>
          <w:rFonts w:hint="eastAsia" w:ascii="仿宋" w:hAnsi="仿宋" w:eastAsia="仿宋" w:cs="仿宋"/>
          <w:color w:val="000000"/>
          <w:sz w:val="24"/>
          <w:szCs w:val="24"/>
          <w:highlight w:val="none"/>
          <w:lang w:val="en-US" w:eastAsia="zh-CN"/>
        </w:rPr>
        <w:t>GB/T1451-2005标准，检验结果</w:t>
      </w:r>
      <w:r>
        <w:rPr>
          <w:rFonts w:hint="eastAsia" w:ascii="仿宋" w:hAnsi="仿宋" w:eastAsia="仿宋" w:cs="仿宋"/>
          <w:color w:val="000000"/>
          <w:sz w:val="24"/>
          <w:szCs w:val="24"/>
          <w:highlight w:val="none"/>
        </w:rPr>
        <w:t>≥62.4KJ/㎡</w:t>
      </w:r>
      <w:r>
        <w:rPr>
          <w:rFonts w:hint="eastAsia" w:ascii="仿宋" w:hAnsi="仿宋" w:eastAsia="仿宋" w:cs="仿宋"/>
          <w:color w:val="000000"/>
          <w:sz w:val="24"/>
          <w:szCs w:val="24"/>
          <w:highlight w:val="none"/>
          <w:lang w:eastAsia="zh-CN"/>
        </w:rPr>
        <w:t>。</w:t>
      </w:r>
    </w:p>
    <w:p w14:paraId="6CAAF416">
      <w:pPr>
        <w:numPr>
          <w:ilvl w:val="0"/>
          <w:numId w:val="0"/>
        </w:numPr>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拉伸强度</w:t>
      </w:r>
      <w:r>
        <w:rPr>
          <w:rFonts w:hint="eastAsia" w:ascii="仿宋" w:hAnsi="仿宋" w:eastAsia="仿宋" w:cs="仿宋"/>
          <w:color w:val="000000"/>
          <w:sz w:val="24"/>
          <w:szCs w:val="24"/>
          <w:highlight w:val="none"/>
          <w:lang w:eastAsia="zh-CN"/>
        </w:rPr>
        <w:t>参照</w:t>
      </w:r>
      <w:r>
        <w:rPr>
          <w:rFonts w:hint="eastAsia" w:ascii="仿宋" w:hAnsi="仿宋" w:eastAsia="仿宋" w:cs="仿宋"/>
          <w:color w:val="000000"/>
          <w:sz w:val="24"/>
          <w:szCs w:val="24"/>
          <w:highlight w:val="none"/>
          <w:lang w:val="en-US" w:eastAsia="zh-CN"/>
        </w:rPr>
        <w:t>GB/T1447-2005标准，检验结果</w:t>
      </w:r>
      <w:r>
        <w:rPr>
          <w:rFonts w:hint="eastAsia" w:ascii="仿宋" w:hAnsi="仿宋" w:eastAsia="仿宋" w:cs="仿宋"/>
          <w:color w:val="000000"/>
          <w:sz w:val="24"/>
          <w:szCs w:val="24"/>
          <w:highlight w:val="none"/>
        </w:rPr>
        <w:t>≥61.4MPa</w:t>
      </w:r>
      <w:r>
        <w:rPr>
          <w:rFonts w:hint="eastAsia" w:ascii="仿宋" w:hAnsi="仿宋" w:eastAsia="仿宋" w:cs="仿宋"/>
          <w:color w:val="000000"/>
          <w:sz w:val="24"/>
          <w:szCs w:val="24"/>
          <w:highlight w:val="none"/>
          <w:lang w:eastAsia="zh-CN"/>
        </w:rPr>
        <w:t>。</w:t>
      </w:r>
    </w:p>
    <w:p w14:paraId="7F3B4F02">
      <w:pPr>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吸水率</w:t>
      </w:r>
      <w:r>
        <w:rPr>
          <w:rFonts w:hint="eastAsia" w:ascii="仿宋" w:hAnsi="仿宋" w:eastAsia="仿宋" w:cs="仿宋"/>
          <w:color w:val="000000"/>
          <w:sz w:val="24"/>
          <w:szCs w:val="24"/>
          <w:highlight w:val="none"/>
          <w:lang w:eastAsia="zh-CN"/>
        </w:rPr>
        <w:t>参照</w:t>
      </w:r>
      <w:r>
        <w:rPr>
          <w:rFonts w:hint="eastAsia" w:ascii="仿宋" w:hAnsi="仿宋" w:eastAsia="仿宋" w:cs="仿宋"/>
          <w:color w:val="000000"/>
          <w:sz w:val="24"/>
          <w:szCs w:val="24"/>
          <w:highlight w:val="none"/>
          <w:lang w:val="en-US" w:eastAsia="zh-CN"/>
        </w:rPr>
        <w:t>GB/T1462-2005标准，检验结果</w:t>
      </w:r>
      <w:r>
        <w:rPr>
          <w:rFonts w:hint="eastAsia" w:ascii="仿宋" w:hAnsi="仿宋" w:eastAsia="仿宋" w:cs="仿宋"/>
          <w:color w:val="000000"/>
          <w:sz w:val="24"/>
          <w:szCs w:val="24"/>
          <w:highlight w:val="none"/>
        </w:rPr>
        <w:t>≤0.05%</w:t>
      </w:r>
      <w:r>
        <w:rPr>
          <w:rFonts w:hint="eastAsia" w:ascii="仿宋" w:hAnsi="仿宋" w:eastAsia="仿宋" w:cs="仿宋"/>
          <w:color w:val="000000"/>
          <w:sz w:val="24"/>
          <w:szCs w:val="24"/>
          <w:highlight w:val="none"/>
          <w:lang w:val="en-US" w:eastAsia="zh-CN"/>
        </w:rPr>
        <w:t>。</w:t>
      </w:r>
    </w:p>
    <w:p w14:paraId="74BAB81B">
      <w:pPr>
        <w:numPr>
          <w:ilvl w:val="0"/>
          <w:numId w:val="0"/>
        </w:numPr>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6、弯曲</w:t>
      </w:r>
      <w:r>
        <w:rPr>
          <w:rFonts w:hint="eastAsia" w:ascii="仿宋" w:hAnsi="仿宋" w:eastAsia="仿宋" w:cs="仿宋"/>
          <w:color w:val="000000"/>
          <w:sz w:val="24"/>
          <w:szCs w:val="24"/>
          <w:highlight w:val="none"/>
        </w:rPr>
        <w:t>强度</w:t>
      </w:r>
      <w:r>
        <w:rPr>
          <w:rFonts w:hint="eastAsia" w:ascii="仿宋" w:hAnsi="仿宋" w:eastAsia="仿宋" w:cs="仿宋"/>
          <w:color w:val="000000"/>
          <w:sz w:val="24"/>
          <w:szCs w:val="24"/>
          <w:highlight w:val="none"/>
          <w:lang w:eastAsia="zh-CN"/>
        </w:rPr>
        <w:t>参照</w:t>
      </w:r>
      <w:r>
        <w:rPr>
          <w:rFonts w:hint="eastAsia" w:ascii="仿宋" w:hAnsi="仿宋" w:eastAsia="仿宋" w:cs="仿宋"/>
          <w:color w:val="000000"/>
          <w:sz w:val="24"/>
          <w:szCs w:val="24"/>
          <w:highlight w:val="none"/>
          <w:lang w:val="en-US" w:eastAsia="zh-CN"/>
        </w:rPr>
        <w:t>GB/T1449-2005标准，检验结果</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121</w:t>
      </w:r>
      <w:r>
        <w:rPr>
          <w:rFonts w:hint="eastAsia" w:ascii="仿宋" w:hAnsi="仿宋" w:eastAsia="仿宋" w:cs="仿宋"/>
          <w:color w:val="000000"/>
          <w:sz w:val="24"/>
          <w:szCs w:val="24"/>
          <w:highlight w:val="none"/>
        </w:rPr>
        <w:t>MPa</w:t>
      </w:r>
      <w:r>
        <w:rPr>
          <w:rFonts w:hint="eastAsia" w:ascii="仿宋" w:hAnsi="仿宋" w:eastAsia="仿宋" w:cs="仿宋"/>
          <w:color w:val="000000"/>
          <w:sz w:val="24"/>
          <w:szCs w:val="24"/>
          <w:highlight w:val="none"/>
          <w:lang w:eastAsia="zh-CN"/>
        </w:rPr>
        <w:t>。</w:t>
      </w:r>
    </w:p>
    <w:p w14:paraId="4BD00C67">
      <w:pPr>
        <w:numPr>
          <w:ilvl w:val="0"/>
          <w:numId w:val="0"/>
        </w:num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★7、需在投标文件中提供以上1-7项、通过CMA或者CNAS认证的检测机构出具的检测报告复印件，且附有针对此项目专用的文字水印，并加盖生产厂家鲜章。</w:t>
      </w:r>
    </w:p>
    <w:p w14:paraId="1199FAA3">
      <w:pPr>
        <w:ind w:left="315" w:hanging="360" w:hangingChars="1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8、通风柜使用实验室专用黑色陶瓷水杯，（黑色水杯釉面经高温烧结而成，非后期低温染色而成)，水杯外口尺寸大于195*115mm。</w:t>
      </w:r>
    </w:p>
    <w:p w14:paraId="76AF7E3F">
      <w:pPr>
        <w:pStyle w:val="14"/>
        <w:numPr>
          <w:ilvl w:val="0"/>
          <w:numId w:val="0"/>
        </w:numPr>
        <w:ind w:left="0" w:leftChars="0" w:right="0" w:rightChars="0"/>
        <w:jc w:val="left"/>
        <w:rPr>
          <w:rFonts w:hint="eastAsia" w:ascii="仿宋" w:hAnsi="仿宋" w:eastAsia="仿宋" w:cs="仿宋"/>
          <w:b/>
          <w:bCs/>
          <w:kern w:val="0"/>
          <w:sz w:val="24"/>
          <w:szCs w:val="24"/>
          <w:rtl/>
          <w:lang w:val="en-US" w:eastAsia="zh-CN"/>
        </w:rPr>
      </w:pPr>
      <w:r>
        <w:rPr>
          <w:rFonts w:hint="eastAsia" w:ascii="仿宋" w:hAnsi="仿宋" w:eastAsia="仿宋" w:cs="仿宋"/>
          <w:b/>
          <w:bCs/>
          <w:kern w:val="0"/>
          <w:sz w:val="24"/>
          <w:szCs w:val="24"/>
          <w:rtl w:val="0"/>
          <w:lang w:val="en-US" w:eastAsia="zh-CN"/>
        </w:rPr>
        <w:t>三、</w:t>
      </w:r>
      <w:r>
        <w:rPr>
          <w:rFonts w:hint="eastAsia" w:ascii="仿宋" w:hAnsi="仿宋" w:eastAsia="仿宋" w:cs="仿宋"/>
          <w:b w:val="0"/>
          <w:bCs w:val="0"/>
          <w:kern w:val="0"/>
          <w:sz w:val="24"/>
          <w:szCs w:val="24"/>
          <w:rtl w:val="0"/>
          <w:lang w:val="en-US" w:eastAsia="zh-CN"/>
        </w:rPr>
        <w:t>通风柜体要求：</w:t>
      </w:r>
    </w:p>
    <w:p w14:paraId="537EEDF9">
      <w:pPr>
        <w:pStyle w:val="14"/>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right="0" w:rightChars="0" w:firstLine="240" w:firstLineChars="100"/>
        <w:jc w:val="left"/>
        <w:textAlignment w:val="auto"/>
        <w:rPr>
          <w:rFonts w:hint="eastAsia" w:ascii="仿宋" w:hAnsi="仿宋" w:eastAsia="仿宋" w:cs="仿宋"/>
          <w:b w:val="0"/>
          <w:bCs w:val="0"/>
          <w:sz w:val="24"/>
          <w:szCs w:val="24"/>
          <w:highlight w:val="none"/>
          <w:rtl w:val="0"/>
          <w:lang w:val="en-US" w:eastAsia="zh-CN"/>
        </w:rPr>
      </w:pPr>
      <w:r>
        <w:rPr>
          <w:rFonts w:hint="eastAsia" w:ascii="仿宋" w:hAnsi="仿宋" w:eastAsia="仿宋" w:cs="仿宋"/>
          <w:b w:val="0"/>
          <w:bCs w:val="0"/>
          <w:sz w:val="24"/>
          <w:szCs w:val="24"/>
          <w:highlight w:val="none"/>
          <w:rtl w:val="0"/>
          <w:lang w:val="en-US" w:eastAsia="zh-CN"/>
        </w:rPr>
        <w:t xml:space="preserve"> 通</w:t>
      </w:r>
      <w:r>
        <w:rPr>
          <w:rFonts w:hint="eastAsia" w:ascii="仿宋" w:hAnsi="仿宋" w:eastAsia="仿宋" w:cs="仿宋"/>
          <w:b w:val="0"/>
          <w:bCs w:val="0"/>
          <w:sz w:val="24"/>
          <w:szCs w:val="24"/>
          <w:highlight w:val="none"/>
          <w:rtl/>
          <w:lang w:eastAsia="zh-CN"/>
        </w:rPr>
        <w:t>风柜性能检测</w:t>
      </w:r>
      <w:r>
        <w:rPr>
          <w:rFonts w:hint="eastAsia" w:ascii="仿宋" w:hAnsi="仿宋" w:eastAsia="仿宋" w:cs="仿宋"/>
          <w:b w:val="0"/>
          <w:bCs w:val="0"/>
          <w:sz w:val="24"/>
          <w:szCs w:val="24"/>
          <w:highlight w:val="none"/>
          <w:rtl w:val="0"/>
          <w:lang w:val="en-US" w:eastAsia="zh-CN"/>
        </w:rPr>
        <w:t>符合：面风速0.5m/s，偏差比最大＜15%，最小＜10%；检测结果满足可视化测试：符合；示踪气体测试泄露浓度平均值＜0.01ppm；拉门移动影响测试值＜0.002ppm。提供对应检测报告</w:t>
      </w:r>
    </w:p>
    <w:p w14:paraId="7784FC7D">
      <w:pPr>
        <w:pStyle w:val="14"/>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right="0" w:rightChars="0" w:firstLine="240" w:firstLineChars="100"/>
        <w:jc w:val="left"/>
        <w:textAlignment w:val="auto"/>
        <w:rPr>
          <w:rFonts w:hint="eastAsia" w:ascii="仿宋" w:hAnsi="仿宋" w:eastAsia="仿宋" w:cs="仿宋"/>
          <w:b w:val="0"/>
          <w:bCs w:val="0"/>
          <w:sz w:val="24"/>
          <w:szCs w:val="24"/>
          <w:highlight w:val="none"/>
          <w:rtl w:val="0"/>
          <w:lang w:val="en-US" w:eastAsia="zh-CN"/>
        </w:rPr>
      </w:pPr>
      <w:r>
        <w:rPr>
          <w:rFonts w:hint="eastAsia" w:ascii="仿宋" w:hAnsi="仿宋" w:eastAsia="仿宋" w:cs="仿宋"/>
          <w:b w:val="0"/>
          <w:bCs w:val="0"/>
          <w:kern w:val="0"/>
          <w:sz w:val="24"/>
          <w:szCs w:val="24"/>
          <w:rtl w:val="0"/>
          <w:lang w:val="en-US" w:eastAsia="zh-CN"/>
        </w:rPr>
        <w:t>▲</w:t>
      </w:r>
      <w:r>
        <w:rPr>
          <w:rFonts w:hint="eastAsia" w:ascii="仿宋" w:hAnsi="仿宋" w:eastAsia="仿宋" w:cs="仿宋"/>
          <w:b w:val="0"/>
          <w:bCs w:val="0"/>
          <w:sz w:val="24"/>
          <w:szCs w:val="24"/>
          <w:highlight w:val="none"/>
          <w:rtl w:val="0"/>
          <w:lang w:val="en-US" w:eastAsia="zh-CN"/>
        </w:rPr>
        <w:t xml:space="preserve"> 通风柜性能检测符合：检测结果满足SF6浓度泄漏率测试（内部测试、外部测试）：平均浓度值&lt;0.01ppm；干扰测试：平均浓度值&lt;0.1ppm；静压/阻力51Pa。空气交换率∑（%）</w:t>
      </w:r>
      <w:r>
        <w:rPr>
          <w:rFonts w:hint="eastAsia" w:ascii="仿宋" w:hAnsi="仿宋" w:eastAsia="仿宋" w:cs="仿宋"/>
          <w:b w:val="0"/>
          <w:bCs w:val="0"/>
          <w:sz w:val="24"/>
          <w:szCs w:val="24"/>
          <w:highlight w:val="none"/>
          <w:lang w:val="en-US" w:eastAsia="zh-CN"/>
        </w:rPr>
        <w:t>≥47.6；</w:t>
      </w:r>
      <w:r>
        <w:rPr>
          <w:rFonts w:hint="eastAsia" w:ascii="仿宋" w:hAnsi="仿宋" w:eastAsia="仿宋" w:cs="仿宋"/>
          <w:b w:val="0"/>
          <w:bCs w:val="0"/>
          <w:sz w:val="24"/>
          <w:szCs w:val="24"/>
          <w:highlight w:val="none"/>
          <w:rtl w:val="0"/>
          <w:lang w:val="en-US" w:eastAsia="zh-CN"/>
        </w:rPr>
        <w:t>提供对应检测报告</w:t>
      </w:r>
    </w:p>
    <w:p w14:paraId="0A740FD5">
      <w:pPr>
        <w:pStyle w:val="14"/>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right="0" w:rightChars="0" w:firstLine="240" w:firstLineChars="100"/>
        <w:jc w:val="left"/>
        <w:textAlignment w:val="auto"/>
        <w:rPr>
          <w:rFonts w:hint="eastAsia" w:ascii="仿宋" w:hAnsi="仿宋" w:eastAsia="仿宋" w:cs="仿宋"/>
          <w:b w:val="0"/>
          <w:bCs w:val="0"/>
          <w:sz w:val="24"/>
          <w:szCs w:val="24"/>
          <w:highlight w:val="none"/>
          <w:rtl/>
          <w:lang w:val="en-US"/>
        </w:rPr>
      </w:pPr>
      <w:r>
        <w:rPr>
          <w:rFonts w:hint="eastAsia" w:ascii="仿宋" w:hAnsi="仿宋" w:eastAsia="仿宋" w:cs="仿宋"/>
          <w:b w:val="0"/>
          <w:bCs w:val="0"/>
          <w:sz w:val="24"/>
          <w:szCs w:val="24"/>
          <w:highlight w:val="none"/>
          <w:rtl w:val="0"/>
          <w:lang w:val="en-US" w:eastAsia="zh-CN"/>
        </w:rPr>
        <w:t>通风柜符合国家机械行业标准JB/T6412-1999性能型式检测标准。</w:t>
      </w:r>
    </w:p>
    <w:p w14:paraId="754DDFD3">
      <w:pPr>
        <w:pStyle w:val="14"/>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right="0" w:rightChars="0" w:firstLine="240" w:firstLineChars="100"/>
        <w:jc w:val="left"/>
        <w:textAlignment w:val="auto"/>
        <w:rPr>
          <w:rFonts w:hint="eastAsia" w:ascii="仿宋" w:hAnsi="仿宋" w:eastAsia="仿宋" w:cs="仿宋"/>
          <w:b w:val="0"/>
          <w:bCs w:val="0"/>
          <w:sz w:val="24"/>
          <w:szCs w:val="24"/>
          <w:highlight w:val="none"/>
          <w:rtl/>
          <w:lang w:val="en-US"/>
        </w:rPr>
      </w:pPr>
      <w:r>
        <w:rPr>
          <w:rFonts w:hint="eastAsia" w:ascii="仿宋" w:hAnsi="仿宋" w:eastAsia="仿宋" w:cs="仿宋"/>
          <w:b w:val="0"/>
          <w:bCs w:val="0"/>
          <w:kern w:val="0"/>
          <w:sz w:val="24"/>
          <w:szCs w:val="24"/>
          <w:rtl w:val="0"/>
          <w:lang w:val="en-US" w:eastAsia="zh-CN"/>
        </w:rPr>
        <w:t>▲</w:t>
      </w:r>
      <w:r>
        <w:rPr>
          <w:rFonts w:hint="eastAsia" w:ascii="仿宋" w:hAnsi="仿宋" w:eastAsia="仿宋" w:cs="仿宋"/>
          <w:b w:val="0"/>
          <w:bCs w:val="0"/>
          <w:sz w:val="24"/>
          <w:szCs w:val="24"/>
          <w:highlight w:val="none"/>
          <w:rtl w:val="0"/>
          <w:lang w:val="en-US" w:eastAsia="zh-CN"/>
        </w:rPr>
        <w:t xml:space="preserve"> 变风量通风柜符合JG/T222-2007实验室变风量排风柜型式检测标准。提供对应的检测报告。</w:t>
      </w:r>
    </w:p>
    <w:p w14:paraId="7D62484E">
      <w:pPr>
        <w:pStyle w:val="14"/>
        <w:keepNext w:val="0"/>
        <w:keepLines w:val="0"/>
        <w:pageBreakBefore w:val="0"/>
        <w:widowControl/>
        <w:numPr>
          <w:ilvl w:val="0"/>
          <w:numId w:val="1"/>
        </w:numPr>
        <w:kinsoku/>
        <w:wordWrap/>
        <w:overflowPunct/>
        <w:topLinePunct w:val="0"/>
        <w:autoSpaceDE/>
        <w:autoSpaceDN/>
        <w:bidi w:val="0"/>
        <w:adjustRightInd/>
        <w:snapToGrid/>
        <w:spacing w:line="240" w:lineRule="atLeast"/>
        <w:ind w:left="210" w:leftChars="0" w:right="0" w:rightChars="0" w:firstLine="240" w:firstLineChars="1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通风柜</w:t>
      </w:r>
      <w:r>
        <w:rPr>
          <w:rFonts w:hint="eastAsia" w:ascii="仿宋" w:hAnsi="仿宋" w:eastAsia="仿宋" w:cs="仿宋"/>
          <w:b w:val="0"/>
          <w:bCs w:val="0"/>
          <w:sz w:val="24"/>
          <w:szCs w:val="24"/>
          <w:highlight w:val="none"/>
          <w:lang w:eastAsia="zh-CN"/>
        </w:rPr>
        <w:t>主体承重框架使用</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lang w:val="en-US"/>
        </w:rPr>
        <w:t>mm</w:t>
      </w:r>
      <w:r>
        <w:rPr>
          <w:rFonts w:hint="eastAsia" w:ascii="仿宋" w:hAnsi="仿宋" w:eastAsia="仿宋" w:cs="仿宋"/>
          <w:b w:val="0"/>
          <w:bCs w:val="0"/>
          <w:sz w:val="24"/>
          <w:szCs w:val="24"/>
          <w:highlight w:val="none"/>
          <w:lang w:eastAsia="zh-CN"/>
        </w:rPr>
        <w:t>以上</w:t>
      </w:r>
      <w:r>
        <w:rPr>
          <w:rFonts w:hint="eastAsia" w:ascii="仿宋" w:hAnsi="仿宋" w:eastAsia="仿宋" w:cs="仿宋"/>
          <w:b w:val="0"/>
          <w:bCs w:val="0"/>
          <w:sz w:val="24"/>
          <w:szCs w:val="24"/>
          <w:highlight w:val="none"/>
          <w:lang w:val="en-US" w:eastAsia="zh-CN"/>
        </w:rPr>
        <w:t>优质冷轧</w:t>
      </w:r>
      <w:r>
        <w:rPr>
          <w:rFonts w:hint="eastAsia" w:ascii="仿宋" w:hAnsi="仿宋" w:eastAsia="仿宋" w:cs="仿宋"/>
          <w:b w:val="0"/>
          <w:bCs w:val="0"/>
          <w:sz w:val="24"/>
          <w:szCs w:val="24"/>
          <w:highlight w:val="none"/>
          <w:lang w:eastAsia="zh-CN"/>
        </w:rPr>
        <w:t>钢板，其余部分使用</w:t>
      </w:r>
      <w:r>
        <w:rPr>
          <w:rFonts w:hint="eastAsia" w:ascii="仿宋" w:hAnsi="仿宋" w:eastAsia="仿宋" w:cs="仿宋"/>
          <w:b w:val="0"/>
          <w:bCs w:val="0"/>
          <w:sz w:val="24"/>
          <w:szCs w:val="24"/>
          <w:highlight w:val="none"/>
          <w:lang w:val="en-US"/>
        </w:rPr>
        <w:t>1.</w:t>
      </w:r>
      <w:r>
        <w:rPr>
          <w:rFonts w:hint="eastAsia" w:ascii="仿宋" w:hAnsi="仿宋" w:eastAsia="仿宋" w:cs="仿宋"/>
          <w:b w:val="0"/>
          <w:bCs w:val="0"/>
          <w:sz w:val="24"/>
          <w:szCs w:val="24"/>
          <w:highlight w:val="none"/>
          <w:lang w:val="en-US" w:eastAsia="zh-CN"/>
        </w:rPr>
        <w:t>0</w:t>
      </w:r>
      <w:r>
        <w:rPr>
          <w:rFonts w:hint="eastAsia" w:ascii="仿宋" w:hAnsi="仿宋" w:eastAsia="仿宋" w:cs="仿宋"/>
          <w:b w:val="0"/>
          <w:bCs w:val="0"/>
          <w:sz w:val="24"/>
          <w:szCs w:val="24"/>
          <w:highlight w:val="none"/>
          <w:lang w:val="en-US"/>
        </w:rPr>
        <w:t>mm</w:t>
      </w:r>
      <w:r>
        <w:rPr>
          <w:rFonts w:hint="eastAsia" w:ascii="仿宋" w:hAnsi="仿宋" w:eastAsia="仿宋" w:cs="仿宋"/>
          <w:b w:val="0"/>
          <w:bCs w:val="0"/>
          <w:sz w:val="24"/>
          <w:szCs w:val="24"/>
          <w:highlight w:val="none"/>
          <w:lang w:eastAsia="zh-CN"/>
        </w:rPr>
        <w:t>优质</w:t>
      </w:r>
      <w:r>
        <w:rPr>
          <w:rFonts w:hint="eastAsia" w:ascii="仿宋" w:hAnsi="仿宋" w:eastAsia="仿宋" w:cs="仿宋"/>
          <w:b w:val="0"/>
          <w:bCs w:val="0"/>
          <w:sz w:val="24"/>
          <w:szCs w:val="24"/>
          <w:highlight w:val="none"/>
          <w:lang w:val="en-US" w:eastAsia="zh-CN"/>
        </w:rPr>
        <w:t>冷轧</w:t>
      </w:r>
      <w:r>
        <w:rPr>
          <w:rFonts w:hint="eastAsia" w:ascii="仿宋" w:hAnsi="仿宋" w:eastAsia="仿宋" w:cs="仿宋"/>
          <w:b w:val="0"/>
          <w:bCs w:val="0"/>
          <w:sz w:val="24"/>
          <w:szCs w:val="24"/>
          <w:highlight w:val="none"/>
          <w:lang w:eastAsia="zh-CN"/>
        </w:rPr>
        <w:t>钢板制作，</w:t>
      </w:r>
      <w:r>
        <w:rPr>
          <w:rFonts w:hint="eastAsia" w:ascii="仿宋" w:hAnsi="仿宋" w:eastAsia="仿宋" w:cs="仿宋"/>
          <w:b w:val="0"/>
          <w:bCs w:val="0"/>
          <w:sz w:val="24"/>
          <w:szCs w:val="24"/>
          <w:highlight w:val="none"/>
          <w:lang w:val="en-US" w:eastAsia="zh-CN"/>
        </w:rPr>
        <w:t>钢板单体燃烧性能符合</w:t>
      </w:r>
      <w:r>
        <w:rPr>
          <w:rFonts w:hint="eastAsia" w:ascii="仿宋" w:hAnsi="仿宋" w:eastAsia="仿宋" w:cs="仿宋"/>
          <w:b w:val="0"/>
          <w:bCs w:val="0"/>
          <w:sz w:val="24"/>
          <w:szCs w:val="24"/>
          <w:highlight w:val="none"/>
          <w:lang w:val="en-US"/>
        </w:rPr>
        <w:t>GB</w:t>
      </w:r>
      <w:r>
        <w:rPr>
          <w:rFonts w:hint="eastAsia" w:ascii="仿宋" w:hAnsi="仿宋" w:eastAsia="仿宋" w:cs="仿宋"/>
          <w:b w:val="0"/>
          <w:bCs w:val="0"/>
          <w:sz w:val="24"/>
          <w:szCs w:val="24"/>
          <w:highlight w:val="none"/>
          <w:lang w:val="en-US" w:eastAsia="zh-CN"/>
        </w:rPr>
        <w:t>8624-2012标准A(A2）级要求</w:t>
      </w:r>
      <w:r>
        <w:rPr>
          <w:rFonts w:hint="eastAsia" w:ascii="仿宋" w:hAnsi="仿宋" w:eastAsia="仿宋" w:cs="仿宋"/>
          <w:b w:val="0"/>
          <w:bCs w:val="0"/>
          <w:sz w:val="24"/>
          <w:szCs w:val="24"/>
          <w:highlight w:val="none"/>
          <w:lang w:eastAsia="zh-CN"/>
        </w:rPr>
        <w:t>；钢板</w:t>
      </w:r>
      <w:r>
        <w:rPr>
          <w:rFonts w:hint="eastAsia" w:ascii="仿宋" w:hAnsi="仿宋" w:eastAsia="仿宋" w:cs="仿宋"/>
          <w:b w:val="0"/>
          <w:bCs w:val="0"/>
          <w:sz w:val="24"/>
          <w:szCs w:val="24"/>
          <w:highlight w:val="none"/>
          <w:lang w:val="en-US" w:eastAsia="zh-CN"/>
        </w:rPr>
        <w:t>抗盐雾</w:t>
      </w:r>
      <w:r>
        <w:rPr>
          <w:rFonts w:hint="eastAsia" w:ascii="仿宋" w:hAnsi="仿宋" w:eastAsia="仿宋" w:cs="仿宋"/>
          <w:b w:val="0"/>
          <w:bCs w:val="0"/>
          <w:sz w:val="24"/>
          <w:szCs w:val="24"/>
          <w:highlight w:val="none"/>
          <w:lang w:eastAsia="zh-CN"/>
        </w:rPr>
        <w:t>符合</w:t>
      </w:r>
      <w:r>
        <w:rPr>
          <w:rFonts w:hint="eastAsia" w:ascii="仿宋" w:hAnsi="仿宋" w:eastAsia="仿宋" w:cs="仿宋"/>
          <w:b w:val="0"/>
          <w:bCs w:val="0"/>
          <w:sz w:val="24"/>
          <w:szCs w:val="24"/>
          <w:highlight w:val="none"/>
          <w:lang w:val="en-US"/>
        </w:rPr>
        <w:t>GB/T3325-2017</w:t>
      </w:r>
      <w:r>
        <w:rPr>
          <w:rFonts w:hint="eastAsia" w:ascii="仿宋" w:hAnsi="仿宋" w:eastAsia="仿宋" w:cs="仿宋"/>
          <w:b w:val="0"/>
          <w:bCs w:val="0"/>
          <w:sz w:val="24"/>
          <w:szCs w:val="24"/>
          <w:highlight w:val="none"/>
          <w:lang w:val="en-US" w:eastAsia="zh-CN"/>
        </w:rPr>
        <w:t>的标准要求</w:t>
      </w:r>
      <w:r>
        <w:rPr>
          <w:rFonts w:hint="eastAsia" w:ascii="仿宋" w:hAnsi="仿宋" w:eastAsia="仿宋" w:cs="仿宋"/>
          <w:b w:val="0"/>
          <w:bCs w:val="0"/>
          <w:sz w:val="24"/>
          <w:szCs w:val="24"/>
          <w:highlight w:val="none"/>
          <w:lang w:eastAsia="zh-CN"/>
        </w:rPr>
        <w:t>。</w:t>
      </w:r>
    </w:p>
    <w:p w14:paraId="1B5EB3B7">
      <w:pPr>
        <w:pStyle w:val="14"/>
        <w:keepNext w:val="0"/>
        <w:keepLines w:val="0"/>
        <w:pageBreakBefore w:val="0"/>
        <w:widowControl/>
        <w:numPr>
          <w:ilvl w:val="0"/>
          <w:numId w:val="1"/>
        </w:numPr>
        <w:kinsoku/>
        <w:wordWrap/>
        <w:overflowPunct/>
        <w:topLinePunct w:val="0"/>
        <w:autoSpaceDE/>
        <w:autoSpaceDN/>
        <w:bidi w:val="0"/>
        <w:adjustRightInd/>
        <w:snapToGrid/>
        <w:spacing w:line="240" w:lineRule="atLeast"/>
        <w:ind w:left="210" w:leftChars="0" w:right="0" w:rightChars="0" w:firstLine="240" w:firstLineChars="1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kern w:val="0"/>
          <w:sz w:val="24"/>
          <w:szCs w:val="24"/>
          <w:rtl w:val="0"/>
          <w:lang w:val="en-US" w:eastAsia="zh-CN"/>
        </w:rPr>
        <w:t>▲</w:t>
      </w:r>
      <w:r>
        <w:rPr>
          <w:rFonts w:hint="eastAsia" w:ascii="仿宋" w:hAnsi="仿宋" w:eastAsia="仿宋" w:cs="仿宋"/>
          <w:b w:val="0"/>
          <w:bCs w:val="0"/>
          <w:sz w:val="24"/>
          <w:szCs w:val="24"/>
          <w:highlight w:val="none"/>
          <w:lang w:val="en-US" w:eastAsia="zh-CN"/>
        </w:rPr>
        <w:t>钢板</w:t>
      </w:r>
      <w:r>
        <w:rPr>
          <w:rFonts w:hint="eastAsia" w:ascii="仿宋" w:hAnsi="仿宋" w:eastAsia="仿宋" w:cs="仿宋"/>
          <w:b w:val="0"/>
          <w:bCs w:val="0"/>
          <w:sz w:val="24"/>
          <w:szCs w:val="24"/>
          <w:highlight w:val="none"/>
          <w:lang w:eastAsia="zh-CN"/>
        </w:rPr>
        <w:t>老化测试20天后 ，样品测试面无失光， 无变色，无粉化，无泛金，无斑点，无玷污，无开裂，无气泡，无长霉，无剥落，无生锈，等级为0级。</w:t>
      </w:r>
      <w:r>
        <w:rPr>
          <w:rFonts w:hint="eastAsia" w:ascii="仿宋" w:hAnsi="仿宋" w:eastAsia="仿宋" w:cs="仿宋"/>
          <w:b w:val="0"/>
          <w:bCs w:val="0"/>
          <w:sz w:val="24"/>
          <w:szCs w:val="24"/>
          <w:highlight w:val="none"/>
          <w:lang w:val="en-US" w:eastAsia="zh-CN"/>
        </w:rPr>
        <w:t>提供2023年钢板老化测试检测报告。</w:t>
      </w:r>
    </w:p>
    <w:p w14:paraId="7135EE8E">
      <w:pPr>
        <w:pStyle w:val="14"/>
        <w:keepNext w:val="0"/>
        <w:keepLines w:val="0"/>
        <w:pageBreakBefore w:val="0"/>
        <w:widowControl/>
        <w:numPr>
          <w:ilvl w:val="0"/>
          <w:numId w:val="1"/>
        </w:numPr>
        <w:kinsoku/>
        <w:wordWrap/>
        <w:overflowPunct/>
        <w:topLinePunct w:val="0"/>
        <w:autoSpaceDE/>
        <w:autoSpaceDN/>
        <w:bidi w:val="0"/>
        <w:adjustRightInd/>
        <w:snapToGrid/>
        <w:spacing w:line="240" w:lineRule="atLeast"/>
        <w:ind w:left="210" w:leftChars="0" w:right="0" w:rightChars="0" w:firstLine="240" w:firstLineChars="1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eastAsia="zh-CN"/>
        </w:rPr>
        <w:t>生产环节全部由高端数控机床激光数控切割中心裁剪、定位切孔、数控折弯成型、电子脉冲数控点焊焊接而成，</w:t>
      </w:r>
      <w:r>
        <w:rPr>
          <w:rFonts w:hint="eastAsia" w:ascii="仿宋" w:hAnsi="仿宋" w:eastAsia="仿宋" w:cs="仿宋"/>
          <w:b w:val="0"/>
          <w:bCs w:val="0"/>
          <w:sz w:val="24"/>
          <w:szCs w:val="24"/>
          <w:highlight w:val="none"/>
          <w:lang w:val="en-US" w:eastAsia="zh-CN"/>
        </w:rPr>
        <w:t>喷涂前九工位前处理，预脱脂，主脱脂，主脱脂，水洗，水洗，纳米陶化，纯水洗，纯水洗，烘干后</w:t>
      </w:r>
      <w:r>
        <w:rPr>
          <w:rFonts w:hint="eastAsia" w:ascii="仿宋" w:hAnsi="仿宋" w:eastAsia="仿宋" w:cs="仿宋"/>
          <w:b w:val="0"/>
          <w:bCs w:val="0"/>
          <w:sz w:val="24"/>
          <w:szCs w:val="24"/>
          <w:highlight w:val="none"/>
          <w:lang w:eastAsia="zh-CN"/>
        </w:rPr>
        <w:t>使用</w:t>
      </w:r>
      <w:r>
        <w:rPr>
          <w:rFonts w:hint="eastAsia" w:ascii="仿宋" w:hAnsi="仿宋" w:eastAsia="仿宋" w:cs="仿宋"/>
          <w:b w:val="0"/>
          <w:bCs w:val="0"/>
          <w:sz w:val="24"/>
          <w:szCs w:val="24"/>
          <w:highlight w:val="none"/>
          <w:lang w:val="en-US" w:eastAsia="zh-CN"/>
        </w:rPr>
        <w:t>优质</w:t>
      </w:r>
      <w:r>
        <w:rPr>
          <w:rFonts w:hint="eastAsia" w:ascii="仿宋" w:hAnsi="仿宋" w:eastAsia="仿宋" w:cs="仿宋"/>
          <w:b w:val="0"/>
          <w:bCs w:val="0"/>
          <w:sz w:val="24"/>
          <w:szCs w:val="24"/>
          <w:highlight w:val="none"/>
          <w:lang w:eastAsia="zh-CN"/>
        </w:rPr>
        <w:t>环氧树脂粉末喷涂。</w:t>
      </w:r>
      <w:r>
        <w:rPr>
          <w:rFonts w:hint="eastAsia" w:ascii="仿宋" w:hAnsi="仿宋" w:eastAsia="仿宋" w:cs="仿宋"/>
          <w:b w:val="0"/>
          <w:bCs w:val="0"/>
          <w:sz w:val="24"/>
          <w:szCs w:val="24"/>
          <w:highlight w:val="none"/>
          <w:lang w:val="en-US" w:eastAsia="zh-CN"/>
        </w:rPr>
        <w:t>底柜涂层厚度≥75υm,</w:t>
      </w:r>
      <w:r>
        <w:rPr>
          <w:rFonts w:hint="eastAsia" w:ascii="仿宋" w:hAnsi="仿宋" w:eastAsia="仿宋" w:cs="仿宋"/>
          <w:b w:val="0"/>
          <w:bCs w:val="0"/>
          <w:sz w:val="24"/>
          <w:szCs w:val="24"/>
          <w:highlight w:val="none"/>
          <w:lang w:eastAsia="zh-CN"/>
        </w:rPr>
        <w:t>附着力高、表面硬度强、抗腐蚀，外形色泽美观。柜体的内衬板固定由铝型材扣接组装，无裸露螺丝钉，方便日后的维修与拆装。</w:t>
      </w:r>
      <w:r>
        <w:rPr>
          <w:rFonts w:hint="eastAsia" w:ascii="仿宋" w:hAnsi="仿宋" w:eastAsia="仿宋" w:cs="仿宋"/>
          <w:b w:val="0"/>
          <w:bCs w:val="0"/>
          <w:sz w:val="24"/>
          <w:szCs w:val="24"/>
          <w:highlight w:val="none"/>
          <w:lang w:val="en-US" w:eastAsia="zh-CN"/>
        </w:rPr>
        <w:t>侧板前模块化设计，方便后期水电气路的扩展</w:t>
      </w:r>
    </w:p>
    <w:p w14:paraId="12C1BC06">
      <w:pPr>
        <w:pStyle w:val="14"/>
        <w:keepNext w:val="0"/>
        <w:keepLines w:val="0"/>
        <w:pageBreakBefore w:val="0"/>
        <w:widowControl/>
        <w:kinsoku/>
        <w:wordWrap/>
        <w:overflowPunct/>
        <w:bidi w:val="0"/>
        <w:spacing w:line="360" w:lineRule="auto"/>
        <w:ind w:left="0" w:leftChars="0" w:firstLine="240" w:firstLineChars="1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lang w:val="en-US"/>
        </w:rPr>
        <w:t>.</w:t>
      </w:r>
      <w:r>
        <w:rPr>
          <w:rFonts w:hint="eastAsia" w:ascii="仿宋" w:hAnsi="仿宋" w:eastAsia="仿宋" w:cs="仿宋"/>
          <w:b w:val="0"/>
          <w:bCs w:val="0"/>
          <w:sz w:val="24"/>
          <w:szCs w:val="24"/>
          <w:lang w:eastAsia="zh-CN"/>
        </w:rPr>
        <w:t>视窗：安全移门与前顶面板之间设有边框式固定</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val="en-US"/>
        </w:rPr>
        <w:t>mm</w:t>
      </w:r>
      <w:r>
        <w:rPr>
          <w:rFonts w:hint="eastAsia" w:ascii="仿宋" w:hAnsi="仿宋" w:eastAsia="仿宋" w:cs="仿宋"/>
          <w:b w:val="0"/>
          <w:bCs w:val="0"/>
          <w:sz w:val="24"/>
          <w:szCs w:val="24"/>
          <w:lang w:val="en-US" w:eastAsia="zh-CN"/>
        </w:rPr>
        <w:t>钢化</w:t>
      </w:r>
      <w:r>
        <w:rPr>
          <w:rFonts w:hint="eastAsia" w:ascii="仿宋" w:hAnsi="仿宋" w:eastAsia="仿宋" w:cs="仿宋"/>
          <w:b w:val="0"/>
          <w:bCs w:val="0"/>
          <w:sz w:val="24"/>
          <w:szCs w:val="24"/>
          <w:lang w:eastAsia="zh-CN"/>
        </w:rPr>
        <w:t>玻璃视窗，以增大视窗的整体面积，方便工作人员操作及柜体内的观察</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主视窗顶部配有5mm钢化玻璃阻溢板，防止通风柜内气流紊乱和外溢。玻璃视窗轨道一体成型铝型材，玻璃</w:t>
      </w:r>
      <w:r>
        <w:rPr>
          <w:rFonts w:hint="eastAsia" w:ascii="仿宋" w:hAnsi="仿宋" w:eastAsia="仿宋" w:cs="仿宋"/>
          <w:b w:val="0"/>
          <w:bCs w:val="0"/>
          <w:sz w:val="24"/>
          <w:szCs w:val="24"/>
          <w:highlight w:val="none"/>
          <w:lang w:eastAsia="zh-CN"/>
        </w:rPr>
        <w:t>安全移门升降灵活自由，可以停留在任意位置，有橡胶缓冲限位装置。移动门把手为一体成型铝合金材质与平移玻璃门结合一体并同宽，方便使用者上下扶手施力，符合人体工学要求，一体成型铝合金材质台面</w:t>
      </w:r>
      <w:r>
        <w:rPr>
          <w:rFonts w:hint="eastAsia" w:ascii="仿宋" w:hAnsi="仿宋" w:eastAsia="仿宋" w:cs="仿宋"/>
          <w:b w:val="0"/>
          <w:bCs w:val="0"/>
          <w:sz w:val="24"/>
          <w:szCs w:val="24"/>
          <w:highlight w:val="none"/>
          <w:lang w:val="en-US" w:eastAsia="zh-CN"/>
        </w:rPr>
        <w:t>弧形</w:t>
      </w:r>
      <w:r>
        <w:rPr>
          <w:rFonts w:hint="eastAsia" w:ascii="仿宋" w:hAnsi="仿宋" w:eastAsia="仿宋" w:cs="仿宋"/>
          <w:b w:val="0"/>
          <w:bCs w:val="0"/>
          <w:sz w:val="24"/>
          <w:szCs w:val="24"/>
          <w:highlight w:val="none"/>
          <w:lang w:eastAsia="zh-CN"/>
        </w:rPr>
        <w:t>补风翻板，下补风设计，左右侧板活动型可拆卸，根据实际需求随意调节位置。</w:t>
      </w:r>
    </w:p>
    <w:p w14:paraId="52CA1067">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9</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通风柜</w:t>
      </w:r>
      <w:r>
        <w:rPr>
          <w:rFonts w:hint="eastAsia" w:ascii="仿宋" w:hAnsi="仿宋" w:eastAsia="仿宋" w:cs="仿宋"/>
          <w:b w:val="0"/>
          <w:bCs w:val="0"/>
          <w:sz w:val="24"/>
          <w:szCs w:val="24"/>
          <w:highlight w:val="none"/>
          <w:lang w:val="en-US" w:eastAsia="zh-CN"/>
        </w:rPr>
        <w:t>两侧</w:t>
      </w:r>
      <w:r>
        <w:rPr>
          <w:rFonts w:hint="eastAsia" w:ascii="仿宋" w:hAnsi="仿宋" w:eastAsia="仿宋" w:cs="仿宋"/>
          <w:b w:val="0"/>
          <w:bCs w:val="0"/>
          <w:sz w:val="24"/>
          <w:szCs w:val="24"/>
          <w:highlight w:val="none"/>
          <w:lang w:eastAsia="zh-CN"/>
        </w:rPr>
        <w:t>立柱</w:t>
      </w:r>
      <w:r>
        <w:rPr>
          <w:rFonts w:hint="eastAsia" w:ascii="仿宋" w:hAnsi="仿宋" w:eastAsia="仿宋" w:cs="仿宋"/>
          <w:b w:val="0"/>
          <w:bCs w:val="0"/>
          <w:sz w:val="24"/>
          <w:szCs w:val="24"/>
          <w:highlight w:val="none"/>
          <w:lang w:val="en-US" w:eastAsia="zh-CN"/>
        </w:rPr>
        <w:t>40mm宽度，1500mm通风厨内部使用长度达到1400mm以上，控制器为窄边智能化设计，整个通风柜内部使用空间更大。</w:t>
      </w:r>
    </w:p>
    <w:p w14:paraId="601F5097">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lang w:val="en-US"/>
        </w:rPr>
        <w:t>.LED</w:t>
      </w:r>
      <w:r>
        <w:rPr>
          <w:rFonts w:hint="eastAsia" w:ascii="仿宋" w:hAnsi="仿宋" w:eastAsia="仿宋" w:cs="仿宋"/>
          <w:b w:val="0"/>
          <w:bCs w:val="0"/>
          <w:sz w:val="24"/>
          <w:szCs w:val="24"/>
          <w:highlight w:val="none"/>
          <w:lang w:val="en-US" w:eastAsia="zh-CN"/>
        </w:rPr>
        <w:t>圆形</w:t>
      </w:r>
      <w:r>
        <w:rPr>
          <w:rFonts w:hint="eastAsia" w:ascii="仿宋" w:hAnsi="仿宋" w:eastAsia="仿宋" w:cs="仿宋"/>
          <w:b w:val="0"/>
          <w:bCs w:val="0"/>
          <w:sz w:val="24"/>
          <w:szCs w:val="24"/>
          <w:highlight w:val="none"/>
          <w:lang w:eastAsia="zh-CN"/>
        </w:rPr>
        <w:t>照明灯</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val="en-US" w:eastAsia="zh-CN"/>
        </w:rPr>
        <w:t>照明系统使用2-4个圆形LED等，灯罩</w:t>
      </w:r>
      <w:r>
        <w:rPr>
          <w:rFonts w:hint="eastAsia" w:ascii="仿宋" w:hAnsi="仿宋" w:eastAsia="仿宋" w:cs="仿宋"/>
          <w:b w:val="0"/>
          <w:bCs w:val="0"/>
          <w:sz w:val="24"/>
          <w:szCs w:val="24"/>
          <w:highlight w:val="none"/>
          <w:lang w:eastAsia="zh-CN"/>
        </w:rPr>
        <w:t>隐藏于顶板上，与通风柜中的气体不直接接触，避免腐蚀隐患，</w:t>
      </w:r>
      <w:r>
        <w:rPr>
          <w:rFonts w:hint="eastAsia" w:ascii="仿宋" w:hAnsi="仿宋" w:eastAsia="仿宋" w:cs="仿宋"/>
          <w:b w:val="0"/>
          <w:bCs w:val="0"/>
          <w:sz w:val="24"/>
          <w:szCs w:val="24"/>
          <w:highlight w:val="none"/>
          <w:lang w:val="en-US" w:eastAsia="zh-CN"/>
        </w:rPr>
        <w:t>容</w:t>
      </w:r>
      <w:r>
        <w:rPr>
          <w:rFonts w:hint="eastAsia" w:ascii="仿宋" w:hAnsi="仿宋" w:eastAsia="仿宋" w:cs="仿宋"/>
          <w:b w:val="0"/>
          <w:bCs w:val="0"/>
          <w:sz w:val="24"/>
          <w:szCs w:val="24"/>
          <w:highlight w:val="none"/>
          <w:lang w:eastAsia="zh-CN"/>
        </w:rPr>
        <w:t>易更换，</w:t>
      </w:r>
      <w:r>
        <w:rPr>
          <w:rFonts w:hint="eastAsia" w:ascii="仿宋" w:hAnsi="仿宋" w:eastAsia="仿宋" w:cs="仿宋"/>
          <w:b w:val="0"/>
          <w:bCs w:val="0"/>
          <w:sz w:val="24"/>
          <w:szCs w:val="24"/>
          <w:highlight w:val="none"/>
          <w:lang w:val="en-US" w:eastAsia="zh-CN"/>
        </w:rPr>
        <w:t>免维护，买酸碱性能卓越，有效的避免传统的玻璃灯罩碎裂造成的安全隐患。</w:t>
      </w:r>
      <w:r>
        <w:rPr>
          <w:rFonts w:hint="eastAsia" w:ascii="仿宋" w:hAnsi="仿宋" w:eastAsia="仿宋" w:cs="仿宋"/>
          <w:b w:val="0"/>
          <w:bCs w:val="0"/>
          <w:sz w:val="24"/>
          <w:szCs w:val="24"/>
          <w:highlight w:val="none"/>
          <w:lang w:eastAsia="zh-CN"/>
        </w:rPr>
        <w:t>可根据客户要求选配或加装紫外线消毒灯。</w:t>
      </w:r>
    </w:p>
    <w:p w14:paraId="5A3F30D3">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11</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电源：</w:t>
      </w:r>
      <w:r>
        <w:rPr>
          <w:rFonts w:hint="eastAsia" w:ascii="仿宋" w:hAnsi="仿宋" w:eastAsia="仿宋" w:cs="仿宋"/>
          <w:b w:val="0"/>
          <w:bCs w:val="0"/>
          <w:sz w:val="24"/>
          <w:szCs w:val="24"/>
          <w:highlight w:val="none"/>
          <w:lang w:val="en-US" w:eastAsia="zh-CN"/>
        </w:rPr>
        <w:t>下柜体伺服</w:t>
      </w:r>
      <w:r>
        <w:rPr>
          <w:rFonts w:hint="eastAsia" w:ascii="仿宋" w:hAnsi="仿宋" w:eastAsia="仿宋" w:cs="仿宋"/>
          <w:b w:val="0"/>
          <w:bCs w:val="0"/>
          <w:sz w:val="24"/>
          <w:szCs w:val="24"/>
          <w:highlight w:val="none"/>
          <w:lang w:eastAsia="zh-CN"/>
        </w:rPr>
        <w:t>面板下端各配有</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lang w:eastAsia="zh-CN"/>
        </w:rPr>
        <w:t>个</w:t>
      </w:r>
      <w:r>
        <w:rPr>
          <w:rFonts w:hint="eastAsia" w:ascii="仿宋" w:hAnsi="仿宋" w:eastAsia="仿宋" w:cs="仿宋"/>
          <w:b w:val="0"/>
          <w:bCs w:val="0"/>
          <w:sz w:val="24"/>
          <w:szCs w:val="24"/>
          <w:highlight w:val="none"/>
          <w:lang w:val="en-US"/>
        </w:rPr>
        <w:t>220V</w:t>
      </w:r>
      <w:r>
        <w:rPr>
          <w:rFonts w:hint="eastAsia" w:ascii="仿宋" w:hAnsi="仿宋" w:eastAsia="仿宋" w:cs="仿宋"/>
          <w:b w:val="0"/>
          <w:bCs w:val="0"/>
          <w:sz w:val="24"/>
          <w:szCs w:val="24"/>
          <w:highlight w:val="none"/>
          <w:lang w:eastAsia="zh-CN"/>
        </w:rPr>
        <w:t>的</w:t>
      </w: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lang w:val="en-US"/>
        </w:rPr>
        <w:t>A</w:t>
      </w:r>
      <w:r>
        <w:rPr>
          <w:rFonts w:hint="eastAsia" w:ascii="仿宋" w:hAnsi="仿宋" w:eastAsia="仿宋" w:cs="仿宋"/>
          <w:b w:val="0"/>
          <w:bCs w:val="0"/>
          <w:sz w:val="24"/>
          <w:szCs w:val="24"/>
          <w:highlight w:val="none"/>
          <w:lang w:val="en-US" w:eastAsia="zh-CN"/>
        </w:rPr>
        <w:t>/16A</w:t>
      </w:r>
      <w:r>
        <w:rPr>
          <w:rFonts w:hint="eastAsia" w:ascii="仿宋" w:hAnsi="仿宋" w:eastAsia="仿宋" w:cs="仿宋"/>
          <w:b w:val="0"/>
          <w:bCs w:val="0"/>
          <w:sz w:val="24"/>
          <w:szCs w:val="24"/>
          <w:highlight w:val="none"/>
          <w:lang w:eastAsia="zh-CN"/>
        </w:rPr>
        <w:t>实验室专用五孔电源插座，断电开关为德力西、施耐德、西门子等品牌漏电保护开关，漏电开关配有防溅防水的保护盒，</w:t>
      </w:r>
      <w:r>
        <w:rPr>
          <w:rFonts w:hint="eastAsia" w:ascii="仿宋" w:hAnsi="仿宋" w:eastAsia="仿宋" w:cs="仿宋"/>
          <w:b w:val="0"/>
          <w:bCs w:val="0"/>
          <w:sz w:val="24"/>
          <w:szCs w:val="24"/>
          <w:highlight w:val="none"/>
          <w:lang w:val="en-US" w:eastAsia="zh-CN"/>
        </w:rPr>
        <w:t>伺服面板预留水、电、气等控制阀对接孔</w:t>
      </w:r>
      <w:r>
        <w:rPr>
          <w:rFonts w:hint="eastAsia" w:ascii="仿宋" w:hAnsi="仿宋" w:eastAsia="仿宋" w:cs="仿宋"/>
          <w:b w:val="0"/>
          <w:bCs w:val="0"/>
          <w:sz w:val="24"/>
          <w:szCs w:val="24"/>
          <w:highlight w:val="none"/>
          <w:lang w:eastAsia="zh-CN"/>
        </w:rPr>
        <w:t>。</w:t>
      </w:r>
    </w:p>
    <w:p w14:paraId="180A46B6">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排风口：锥形缩口耐腐材质一体成型集气罩，底部入口为长方形开口，顶部出口管径约</w:t>
      </w:r>
      <w:r>
        <w:rPr>
          <w:rFonts w:hint="eastAsia" w:ascii="仿宋" w:hAnsi="仿宋" w:eastAsia="仿宋" w:cs="仿宋"/>
          <w:b w:val="0"/>
          <w:bCs w:val="0"/>
          <w:sz w:val="24"/>
          <w:szCs w:val="24"/>
          <w:highlight w:val="none"/>
          <w:lang w:val="en-US"/>
        </w:rPr>
        <w:t>250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rPr>
        <w:t>315mm</w:t>
      </w:r>
      <w:r>
        <w:rPr>
          <w:rFonts w:hint="eastAsia" w:ascii="仿宋" w:hAnsi="仿宋" w:eastAsia="仿宋" w:cs="仿宋"/>
          <w:b w:val="0"/>
          <w:bCs w:val="0"/>
          <w:sz w:val="24"/>
          <w:szCs w:val="24"/>
          <w:highlight w:val="none"/>
          <w:lang w:eastAsia="zh-CN"/>
        </w:rPr>
        <w:t>，可直接连接风管。集气罩具设计锥形集风角度（</w:t>
      </w:r>
      <w:r>
        <w:rPr>
          <w:rFonts w:hint="eastAsia" w:ascii="仿宋" w:hAnsi="仿宋" w:eastAsia="仿宋" w:cs="仿宋"/>
          <w:b w:val="0"/>
          <w:bCs w:val="0"/>
          <w:sz w:val="24"/>
          <w:szCs w:val="24"/>
          <w:highlight w:val="none"/>
          <w:lang w:val="en-US"/>
        </w:rPr>
        <w:t>30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rPr>
        <w:t>-90</w:t>
      </w:r>
      <w:r>
        <w:rPr>
          <w:rFonts w:hint="eastAsia" w:ascii="仿宋" w:hAnsi="仿宋" w:eastAsia="仿宋" w:cs="仿宋"/>
          <w:b w:val="0"/>
          <w:bCs w:val="0"/>
          <w:sz w:val="24"/>
          <w:szCs w:val="24"/>
          <w:highlight w:val="none"/>
          <w:lang w:eastAsia="zh-CN"/>
        </w:rPr>
        <w:t>°）及圆滑度，减少压损及噪音，可以获得良好的集气平均性及低压损。</w:t>
      </w:r>
    </w:p>
    <w:p w14:paraId="75732EF4">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13</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通风柜下柜</w:t>
      </w:r>
      <w:r>
        <w:rPr>
          <w:rFonts w:hint="eastAsia" w:ascii="仿宋" w:hAnsi="仿宋" w:eastAsia="仿宋" w:cs="仿宋"/>
          <w:b w:val="0"/>
          <w:bCs w:val="0"/>
          <w:sz w:val="24"/>
          <w:szCs w:val="24"/>
          <w:highlight w:val="none"/>
          <w:lang w:val="en-US" w:eastAsia="zh-CN"/>
        </w:rPr>
        <w:t>配备独立的伺服系统，斜面设计，方便水、电、气的使用。下柜</w:t>
      </w:r>
      <w:r>
        <w:rPr>
          <w:rFonts w:hint="eastAsia" w:ascii="仿宋" w:hAnsi="仿宋" w:eastAsia="仿宋" w:cs="仿宋"/>
          <w:b w:val="0"/>
          <w:bCs w:val="0"/>
          <w:sz w:val="24"/>
          <w:szCs w:val="24"/>
          <w:highlight w:val="none"/>
          <w:lang w:eastAsia="zh-CN"/>
        </w:rPr>
        <w:t>体每个柜体为完整独立的落地型全钢制柜体，每台通风柜配置两台对开门款式底柜单元，下柜门合页：采用</w:t>
      </w:r>
      <w:r>
        <w:rPr>
          <w:rFonts w:hint="eastAsia" w:ascii="仿宋" w:hAnsi="仿宋" w:eastAsia="仿宋" w:cs="仿宋"/>
          <w:b w:val="0"/>
          <w:bCs w:val="0"/>
          <w:sz w:val="24"/>
          <w:szCs w:val="24"/>
          <w:highlight w:val="none"/>
          <w:lang w:val="en-US"/>
        </w:rPr>
        <w:t>2</w:t>
      </w:r>
      <w:r>
        <w:rPr>
          <w:rFonts w:hint="eastAsia" w:ascii="仿宋" w:hAnsi="仿宋" w:eastAsia="仿宋" w:cs="仿宋"/>
          <w:b w:val="0"/>
          <w:bCs w:val="0"/>
          <w:sz w:val="24"/>
          <w:szCs w:val="24"/>
          <w:highlight w:val="none"/>
          <w:lang w:eastAsia="zh-CN"/>
        </w:rPr>
        <w:t>毫米厚开启</w:t>
      </w:r>
      <w:r>
        <w:rPr>
          <w:rFonts w:hint="eastAsia" w:ascii="仿宋" w:hAnsi="仿宋" w:eastAsia="仿宋" w:cs="仿宋"/>
          <w:b w:val="0"/>
          <w:bCs w:val="0"/>
          <w:sz w:val="24"/>
          <w:szCs w:val="24"/>
          <w:highlight w:val="none"/>
          <w:lang w:val="en-US"/>
        </w:rPr>
        <w:t>210</w:t>
      </w:r>
      <w:r>
        <w:rPr>
          <w:rFonts w:hint="eastAsia" w:ascii="仿宋" w:hAnsi="仿宋" w:eastAsia="仿宋" w:cs="仿宋"/>
          <w:b w:val="0"/>
          <w:bCs w:val="0"/>
          <w:sz w:val="24"/>
          <w:szCs w:val="24"/>
          <w:highlight w:val="none"/>
          <w:lang w:eastAsia="zh-CN"/>
        </w:rPr>
        <w:t>°的</w:t>
      </w:r>
      <w:r>
        <w:rPr>
          <w:rFonts w:hint="eastAsia" w:ascii="仿宋" w:hAnsi="仿宋" w:eastAsia="仿宋" w:cs="仿宋"/>
          <w:b w:val="0"/>
          <w:bCs w:val="0"/>
          <w:sz w:val="24"/>
          <w:szCs w:val="24"/>
          <w:highlight w:val="none"/>
          <w:lang w:val="en-US"/>
        </w:rPr>
        <w:t>304</w:t>
      </w:r>
      <w:r>
        <w:rPr>
          <w:rFonts w:hint="eastAsia" w:ascii="仿宋" w:hAnsi="仿宋" w:eastAsia="仿宋" w:cs="仿宋"/>
          <w:b w:val="0"/>
          <w:bCs w:val="0"/>
          <w:sz w:val="24"/>
          <w:szCs w:val="24"/>
          <w:highlight w:val="none"/>
          <w:lang w:eastAsia="zh-CN"/>
        </w:rPr>
        <w:t>不锈钢五福式四丝孔合页，单门承重约</w:t>
      </w:r>
      <w:r>
        <w:rPr>
          <w:rFonts w:hint="eastAsia" w:ascii="仿宋" w:hAnsi="仿宋" w:eastAsia="仿宋" w:cs="仿宋"/>
          <w:b w:val="0"/>
          <w:bCs w:val="0"/>
          <w:sz w:val="24"/>
          <w:szCs w:val="24"/>
          <w:highlight w:val="none"/>
          <w:lang w:val="en-US"/>
        </w:rPr>
        <w:t>45</w:t>
      </w:r>
      <w:r>
        <w:rPr>
          <w:rFonts w:hint="eastAsia" w:ascii="仿宋" w:hAnsi="仿宋" w:eastAsia="仿宋" w:cs="仿宋"/>
          <w:b w:val="0"/>
          <w:bCs w:val="0"/>
          <w:sz w:val="24"/>
          <w:szCs w:val="24"/>
          <w:highlight w:val="none"/>
          <w:lang w:eastAsia="zh-CN"/>
        </w:rPr>
        <w:t>公斤不变形，耐腐蚀、经久耐用，开合五十万次以上，免维护。</w:t>
      </w:r>
      <w:r>
        <w:rPr>
          <w:rFonts w:hint="eastAsia" w:ascii="仿宋" w:hAnsi="仿宋" w:eastAsia="仿宋" w:cs="仿宋"/>
          <w:b w:val="0"/>
          <w:bCs w:val="0"/>
          <w:sz w:val="24"/>
          <w:szCs w:val="24"/>
          <w:highlight w:val="none"/>
          <w:lang w:val="en-US" w:eastAsia="zh-CN"/>
        </w:rPr>
        <w:t>可拆卸后背检修板，每个柜体带独立的可调节层板。</w:t>
      </w:r>
      <w:r>
        <w:rPr>
          <w:rFonts w:hint="eastAsia" w:ascii="仿宋" w:hAnsi="仿宋" w:eastAsia="仿宋" w:cs="仿宋"/>
          <w:b w:val="0"/>
          <w:bCs w:val="0"/>
          <w:sz w:val="24"/>
          <w:szCs w:val="24"/>
          <w:highlight w:val="none"/>
          <w:lang w:eastAsia="zh-CN"/>
        </w:rPr>
        <w:t>专用门碰：</w:t>
      </w:r>
      <w:r>
        <w:rPr>
          <w:rFonts w:hint="eastAsia" w:ascii="仿宋" w:hAnsi="仿宋" w:eastAsia="仿宋" w:cs="仿宋"/>
          <w:b w:val="0"/>
          <w:bCs w:val="0"/>
          <w:sz w:val="24"/>
          <w:szCs w:val="24"/>
          <w:highlight w:val="none"/>
          <w:lang w:val="en-US"/>
        </w:rPr>
        <w:t>ABS</w:t>
      </w:r>
      <w:r>
        <w:rPr>
          <w:rFonts w:hint="eastAsia" w:ascii="仿宋" w:hAnsi="仿宋" w:eastAsia="仿宋" w:cs="仿宋"/>
          <w:b w:val="0"/>
          <w:bCs w:val="0"/>
          <w:sz w:val="24"/>
          <w:szCs w:val="24"/>
          <w:highlight w:val="none"/>
          <w:lang w:eastAsia="zh-CN"/>
        </w:rPr>
        <w:t>塑料包裹镀锌强磁，耐腐蚀、经久耐用，免维护。</w:t>
      </w:r>
      <w:r>
        <w:rPr>
          <w:rFonts w:hint="eastAsia" w:ascii="仿宋" w:hAnsi="仿宋" w:eastAsia="仿宋" w:cs="仿宋"/>
          <w:b w:val="0"/>
          <w:bCs w:val="0"/>
          <w:sz w:val="24"/>
          <w:szCs w:val="24"/>
          <w:highlight w:val="none"/>
          <w:lang w:val="en-US" w:eastAsia="zh-CN"/>
        </w:rPr>
        <w:t>拉</w:t>
      </w:r>
      <w:r>
        <w:rPr>
          <w:rFonts w:hint="eastAsia" w:ascii="仿宋" w:hAnsi="仿宋" w:eastAsia="仿宋" w:cs="仿宋"/>
          <w:b w:val="0"/>
          <w:bCs w:val="0"/>
          <w:sz w:val="24"/>
          <w:szCs w:val="24"/>
          <w:highlight w:val="none"/>
          <w:lang w:eastAsia="zh-CN"/>
        </w:rPr>
        <w:t>手：</w:t>
      </w:r>
      <w:r>
        <w:rPr>
          <w:rFonts w:hint="eastAsia" w:ascii="仿宋" w:hAnsi="仿宋" w:eastAsia="仿宋" w:cs="仿宋"/>
          <w:b w:val="0"/>
          <w:bCs w:val="0"/>
          <w:sz w:val="24"/>
          <w:szCs w:val="24"/>
          <w:highlight w:val="none"/>
          <w:lang w:val="en-US" w:eastAsia="zh-CN"/>
        </w:rPr>
        <w:t>不锈钢U型拉手</w:t>
      </w:r>
      <w:r>
        <w:rPr>
          <w:rFonts w:hint="eastAsia" w:ascii="仿宋" w:hAnsi="仿宋" w:eastAsia="仿宋" w:cs="仿宋"/>
          <w:b w:val="0"/>
          <w:bCs w:val="0"/>
          <w:sz w:val="24"/>
          <w:szCs w:val="24"/>
          <w:highlight w:val="none"/>
          <w:lang w:eastAsia="zh-CN"/>
        </w:rPr>
        <w:t>。柜体两侧为可拆卸活动检修门板，方便电、水、气路的维修与安装。 下柜可根据客户实际需要选配：易燃易爆防火柜、酸碱柜、废液收集柜、垃圾回收、排风管路等装置。</w:t>
      </w:r>
    </w:p>
    <w:p w14:paraId="0D8F488B">
      <w:pPr>
        <w:pStyle w:val="14"/>
        <w:keepNext w:val="0"/>
        <w:keepLines w:val="0"/>
        <w:pageBreakBefore w:val="0"/>
        <w:widowControl/>
        <w:kinsoku/>
        <w:wordWrap/>
        <w:overflowPunct/>
        <w:bidi w:val="0"/>
        <w:spacing w:line="360" w:lineRule="auto"/>
        <w:ind w:left="0" w:leftChars="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14</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柜体内腔：内衬顶板、背板、侧板由</w:t>
      </w:r>
      <w:r>
        <w:rPr>
          <w:rFonts w:hint="eastAsia" w:ascii="仿宋" w:hAnsi="仿宋" w:eastAsia="仿宋" w:cs="仿宋"/>
          <w:b w:val="0"/>
          <w:bCs w:val="0"/>
          <w:sz w:val="24"/>
          <w:szCs w:val="24"/>
          <w:highlight w:val="none"/>
          <w:lang w:val="en-US"/>
        </w:rPr>
        <w:t>54mm*16mm*2mm</w:t>
      </w:r>
      <w:r>
        <w:rPr>
          <w:rFonts w:hint="eastAsia" w:ascii="仿宋" w:hAnsi="仿宋" w:eastAsia="仿宋" w:cs="仿宋"/>
          <w:b w:val="0"/>
          <w:bCs w:val="0"/>
          <w:sz w:val="24"/>
          <w:szCs w:val="24"/>
          <w:highlight w:val="none"/>
          <w:lang w:eastAsia="zh-CN"/>
        </w:rPr>
        <w:t>壁厚专用铝材框架固定。内衬板及导流板：采用</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mm</w:t>
      </w:r>
      <w:r>
        <w:rPr>
          <w:rFonts w:hint="eastAsia" w:ascii="仿宋" w:hAnsi="仿宋" w:eastAsia="仿宋" w:cs="仿宋"/>
          <w:b w:val="0"/>
          <w:bCs w:val="0"/>
          <w:sz w:val="24"/>
          <w:szCs w:val="24"/>
          <w:highlight w:val="none"/>
          <w:lang w:val="en-US" w:eastAsia="zh-CN"/>
        </w:rPr>
        <w:t>白色陶瓷纤维内衬板</w:t>
      </w:r>
      <w:r>
        <w:rPr>
          <w:rFonts w:hint="eastAsia" w:ascii="仿宋" w:hAnsi="仿宋" w:eastAsia="仿宋" w:cs="仿宋"/>
          <w:b w:val="0"/>
          <w:bCs w:val="0"/>
          <w:sz w:val="24"/>
          <w:szCs w:val="24"/>
          <w:highlight w:val="none"/>
          <w:lang w:eastAsia="zh-CN"/>
        </w:rPr>
        <w:t>，耐酸碱、耐有机溶剂、耐高温并使用铝材与锁扣固定连接，美观结实，无裸露螺丝。</w:t>
      </w:r>
      <w:r>
        <w:rPr>
          <w:rFonts w:hint="eastAsia" w:ascii="仿宋" w:hAnsi="仿宋" w:eastAsia="仿宋" w:cs="仿宋"/>
          <w:b w:val="0"/>
          <w:bCs w:val="0"/>
          <w:sz w:val="24"/>
          <w:szCs w:val="24"/>
          <w:highlight w:val="none"/>
          <w:lang w:val="en-US" w:eastAsia="zh-CN"/>
        </w:rPr>
        <w:t>独特的</w:t>
      </w:r>
      <w:r>
        <w:rPr>
          <w:rFonts w:hint="eastAsia" w:ascii="仿宋" w:hAnsi="仿宋" w:eastAsia="仿宋" w:cs="仿宋"/>
          <w:b w:val="0"/>
          <w:bCs w:val="0"/>
          <w:sz w:val="24"/>
          <w:szCs w:val="24"/>
          <w:highlight w:val="none"/>
          <w:lang w:eastAsia="zh-CN"/>
        </w:rPr>
        <w:t>导流排风</w:t>
      </w:r>
      <w:r>
        <w:rPr>
          <w:rFonts w:hint="eastAsia" w:ascii="仿宋" w:hAnsi="仿宋" w:eastAsia="仿宋" w:cs="仿宋"/>
          <w:b w:val="0"/>
          <w:bCs w:val="0"/>
          <w:sz w:val="24"/>
          <w:szCs w:val="24"/>
          <w:highlight w:val="none"/>
          <w:lang w:val="en-US" w:eastAsia="zh-CN"/>
        </w:rPr>
        <w:t>设计</w:t>
      </w:r>
      <w:r>
        <w:rPr>
          <w:rFonts w:hint="eastAsia" w:ascii="仿宋" w:hAnsi="仿宋" w:eastAsia="仿宋" w:cs="仿宋"/>
          <w:b w:val="0"/>
          <w:bCs w:val="0"/>
          <w:sz w:val="24"/>
          <w:szCs w:val="24"/>
          <w:highlight w:val="none"/>
          <w:lang w:eastAsia="zh-CN"/>
        </w:rPr>
        <w:t>，导流板能够根据各种不同密度、不同分子量的挥发性化学品气体在通风柜内腔内被彻底、迅速排出。</w:t>
      </w:r>
    </w:p>
    <w:p w14:paraId="04EDF04C">
      <w:pPr>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传动系统由内嵌有</w:t>
      </w:r>
      <w:r>
        <w:rPr>
          <w:rFonts w:hint="eastAsia" w:ascii="仿宋" w:hAnsi="仿宋" w:eastAsia="仿宋" w:cs="仿宋"/>
          <w:b w:val="0"/>
          <w:bCs w:val="0"/>
          <w:sz w:val="24"/>
          <w:szCs w:val="24"/>
          <w:highlight w:val="none"/>
          <w:lang w:val="en-US"/>
        </w:rPr>
        <w:t>11</w:t>
      </w:r>
      <w:r>
        <w:rPr>
          <w:rFonts w:hint="eastAsia" w:ascii="仿宋" w:hAnsi="仿宋" w:eastAsia="仿宋" w:cs="仿宋"/>
          <w:b w:val="0"/>
          <w:bCs w:val="0"/>
          <w:sz w:val="24"/>
          <w:szCs w:val="24"/>
          <w:highlight w:val="none"/>
          <w:lang w:eastAsia="zh-CN"/>
        </w:rPr>
        <w:t>根钢丝齿形皮带及转动同步轴铝制齿轮组成，传动准确，工作时无滑动，具有恒定的传动比，不偏载。传动平稳，具有缓冲、减振能力，噪声低。传动效率高，维护保养方便，不需润滑，维护费用低。 无污染</w:t>
      </w:r>
      <w:r>
        <w:rPr>
          <w:rFonts w:hint="eastAsia" w:ascii="仿宋" w:hAnsi="仿宋" w:eastAsia="仿宋" w:cs="仿宋"/>
          <w:b w:val="0"/>
          <w:bCs w:val="0"/>
          <w:sz w:val="24"/>
          <w:szCs w:val="24"/>
          <w:highlight w:val="none"/>
          <w:lang w:val="en-US"/>
        </w:rPr>
        <w:t>,</w:t>
      </w:r>
      <w:r>
        <w:rPr>
          <w:rFonts w:hint="eastAsia" w:ascii="仿宋" w:hAnsi="仿宋" w:eastAsia="仿宋" w:cs="仿宋"/>
          <w:b w:val="0"/>
          <w:bCs w:val="0"/>
          <w:sz w:val="24"/>
          <w:szCs w:val="24"/>
          <w:highlight w:val="none"/>
          <w:lang w:eastAsia="zh-CN"/>
        </w:rPr>
        <w:t>可在不允许有污染和工作环境较为恶劣的场所下正常工作。</w:t>
      </w:r>
    </w:p>
    <w:p w14:paraId="3476C877">
      <w:pPr>
        <w:rPr>
          <w:rFonts w:hint="eastAsia" w:ascii="仿宋" w:hAnsi="仿宋" w:eastAsia="仿宋" w:cs="仿宋"/>
          <w:b w:val="0"/>
          <w:bCs w:val="0"/>
          <w:sz w:val="24"/>
          <w:szCs w:val="24"/>
          <w:highlight w:val="none"/>
          <w:lang w:eastAsia="zh-CN"/>
        </w:rPr>
      </w:pPr>
    </w:p>
    <w:p w14:paraId="57E2B3CD">
      <w:pPr>
        <w:rPr>
          <w:rFonts w:hint="eastAsia" w:ascii="仿宋" w:hAnsi="仿宋" w:eastAsia="仿宋" w:cs="仿宋"/>
          <w:b w:val="0"/>
          <w:bCs w:val="0"/>
          <w:sz w:val="24"/>
          <w:szCs w:val="24"/>
          <w:highlight w:val="none"/>
          <w:lang w:eastAsia="zh-CN"/>
        </w:rPr>
      </w:pPr>
    </w:p>
    <w:p w14:paraId="3B8AC338">
      <w:pP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冰冻试验操作台（带吊柜）技术特征描述</w:t>
      </w:r>
    </w:p>
    <w:p w14:paraId="3D7A595F">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规格：6400*850*800mm（±≤5mm）</w:t>
      </w:r>
    </w:p>
    <w:p w14:paraId="063971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1.2通用要求： </w:t>
      </w:r>
    </w:p>
    <w:p w14:paraId="3B6E161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1.2.1所有钢材采用山钢优质冷轧钢板，钢板厚度均为喷涂前净厚度。其中实验台、 各种高柜的柜体、层板、抽屉等厚为≥1.0mm，常规试剂架立柱为≥1.0mm；所有工件经激光切割数控冲折焊接而成，焊接部分打磨、抛光，平滑过渡处理，焊点无毛刺及假焊。                         1.2.2钢制产品表面经环氧树脂粉末静电喷涂处理；前处理经脱脂、环保型纳米陶化处理（前处理工艺排放达到国家环保二级排放标准），烘干后送至喷粉室中进行静电喷粉，其平均厚度不小于≥50μm，后经高温炉固化，全程经大型喷涂流水线一体化完成；表面平整光滑，无脱落、鼓泡、凹陷、压痕等，在 180 度高温烘箱内固成光滑表面。                  </w:t>
      </w:r>
    </w:p>
    <w:p w14:paraId="40526AFA">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1.2.3 钢板喷涂通过 SEFA8-2016 标准；                      </w:t>
      </w:r>
    </w:p>
    <w:p w14:paraId="0769DD6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1.0mm优质冷轧钢板符合钢板燃烧性能符合GB 8624-2012标准A（A2）级要求，</w:t>
      </w:r>
    </w:p>
    <w:p w14:paraId="372B73E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符合GB/T3325-2017抗盐雾标准；（具有相应的检测报告）    </w:t>
      </w:r>
    </w:p>
    <w:p w14:paraId="05F91736">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1.2.4外观结构符合GB24820-2009《实验室家具通用技术条件》; </w:t>
      </w:r>
    </w:p>
    <w:p w14:paraId="1CA9EFEA">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3325-2017《金属家具通用技术条件》;</w:t>
      </w:r>
    </w:p>
    <w:p w14:paraId="1A22FF9B">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SEFA 8M-2016《实验室等级金属柜》； </w:t>
      </w:r>
    </w:p>
    <w:p w14:paraId="7EED31DF">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参照 GB/T 1865-2009 或相关国家、行业标准，检测内容为老化试验，老化测试时间≥20 天，检测结果为:测试后，样品测试面无失光，无变色，无粉化，无泛金，无斑点，无玷污，无开裂，无起泡，无长霉，无剥落，无生锈，等级为≤0。提供具有CMA或CNAS认证的第三方机构出具的合格的检测报告复印件盖公章。</w:t>
      </w:r>
    </w:p>
    <w:p w14:paraId="66400E6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1.2.5外形尺寸偏差及形状位置公差：外形尺寸偏差检测结果符合标准要求；所有分缝要求≤2.0mm；底脚平稳性≤0.5mm；抽屉下垂度≤5mm,摆动度≤3mm；面板、正视面板件平整度≤0.1mm；</w:t>
      </w:r>
    </w:p>
    <w:p w14:paraId="5AFE86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外观要求：金属件焊接表面波纹应均匀；焊接处应无脱焊、虚焊、焊穿、错位；焊接处无夹渣、气孔、焊瘤、焊丝头、咬边、飞溅等现象；冲压件应无脱层、裂缝现象；喷涂层应光滑均匀，色泽一致，应无流挂、疙瘩、皱皮、飞漆；无漏喷、锈蚀和脱色，掉色等缺陷；</w:t>
      </w:r>
    </w:p>
    <w:p w14:paraId="5F1CF11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1.2.7安全性要求：人体接触或收藏物品的部位应无毛刺、刃口、棱角；固定部位的结合应牢固无松动，无少件，透钉，漏钉（预留孔，选择孔除外）；抽屉、键盘等推拉构件应有防脱落装置；1.2.8金属喷涂涂层硬度≥4H；冲击强度400mm冲击高度下，试样表面无剥落、裂纹、皱纹现象；100h内观察在溶剂中样板上划3mm以外，应无气泡产生；100h后，检查划道3mm以外，应无锈迹、剥落、起皱、变色和失光现象；耐腐蚀强度≥10级；                             </w:t>
      </w:r>
    </w:p>
    <w:p w14:paraId="38E610D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1.2.环氧树脂粉末</w:t>
      </w:r>
    </w:p>
    <w:p w14:paraId="7B04E1B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环氧树脂粉末环保性能：镉、铅、汞重金属物均≤5mg/kg、六价铬重金属物≤8mg/mg、PBBs、PBDEs均未检出、邻苯二甲酸二（2-乙基己基）酯（DEHP）、DPB、BBP、DIBP检出值≤50mg/kg；提供第三方机构出具的合格的检测报告复印件盖公章。</w:t>
      </w:r>
    </w:p>
    <w:p w14:paraId="062F98C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2.1 全钢实验台（边台、高温台、中央台）： </w:t>
      </w:r>
    </w:p>
    <w:p w14:paraId="0BE4920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2.1.1规格型号：（L 长度×D 深度×H 高度）L*750*850mm（±5mm）</w:t>
      </w:r>
    </w:p>
    <w:p w14:paraId="2D9A29A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2.1.2实验台通过 SEFA 8M-2016 检测（具有相应的检测报告） </w:t>
      </w:r>
    </w:p>
    <w:p w14:paraId="63B75C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2.2最大荷重：                                        </w:t>
      </w:r>
    </w:p>
    <w:p w14:paraId="0DCA4F9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2.2.1柜加载试验水平加载承重≥900kg;</w:t>
      </w:r>
    </w:p>
    <w:p w14:paraId="474B2A6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2.2.2柜集中加载试验≥90kg;</w:t>
      </w:r>
    </w:p>
    <w:p w14:paraId="37B159A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2.2.3柜扭曲试验≥90kg，无永久损坏现象; </w:t>
      </w:r>
    </w:p>
    <w:p w14:paraId="60BB8EC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2.2.4门铰链试验;柜门打开90°，柜门顶部离铰链304.8mm处≥90kg载荷试验，门操作正常无永久损坏；</w:t>
      </w:r>
    </w:p>
    <w:p w14:paraId="795D973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2.2.5门冲击试验:≥9kg重的沙包按要求悬挂并跌落，对关闭的门产生27.1N-m的冲击，试验后，开启的门无永久损坏;</w:t>
      </w:r>
    </w:p>
    <w:p w14:paraId="790BB6B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2.2.6门循环试验≥10万次，门应操作顺畅无阻滞;</w:t>
      </w:r>
    </w:p>
    <w:p w14:paraId="6AE366D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2.2.7抽屉静载试验≥68kg，应无干扰抽屉正常操作的永久性损伤;</w:t>
      </w:r>
    </w:p>
    <w:p w14:paraId="3D40DCD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2.2.8抽屉/门拉手试验≥22kg，测试后没有严重的永久变形;</w:t>
      </w:r>
    </w:p>
    <w:p w14:paraId="5ABACC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2.2.9抽屉滚动冲击试验≥4kg钢棒冲击抽屉前部/背部各3次，抽屉应没有永久变形现象，所有工艺应完整，抽屉应能正常操作;     </w:t>
      </w:r>
    </w:p>
    <w:p w14:paraId="457ACD4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2.2.10抽屉冲击试验：抽屉转角放置（50.8*50.8*25.4mm）垫块，≥4.5kg重的沙包或钢珠包从≥609mm高度跌落抽屉底部的中点位置，抽屉底部无损坏；</w:t>
      </w:r>
    </w:p>
    <w:p w14:paraId="66E2F31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2.3柜体要求</w:t>
      </w:r>
    </w:p>
    <w:p w14:paraId="2F03353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2.3.1 柜体：基材采用 1.0mm 优质冷轧钢板，为全钢落地式+空位结构。 </w:t>
      </w:r>
    </w:p>
    <w:p w14:paraId="5C2CD3F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2.3.2. 基材经激光切割数控冲折焊接而成，焊接部分打磨、抛光，平滑过渡处理， 焊点无毛刺及假焊。 </w:t>
      </w:r>
    </w:p>
    <w:p w14:paraId="5CC764E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2.3.3 整个柜体门及抽屉面板处于同平面,柜体深度为≥520mm，高度(含调整脚及台面厚度)为 800/850mm (±5mm)。 </w:t>
      </w:r>
    </w:p>
    <w:p w14:paraId="6304341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2.3.4 背板为可拆卸活动形式，方便拆卸，检修管路。 </w:t>
      </w:r>
    </w:p>
    <w:p w14:paraId="33BBE84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2.3.5 服务通道：中央台背对背柜体中间空档及靠边桌柜体与墙面中间空档具有服务通道距离，用来布设电、水、气管路，隐藏式设计。  </w:t>
      </w:r>
    </w:p>
    <w:p w14:paraId="0F4C41C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2.3.6 抽屉：抽屉面板为双层结构，抽屉斗长度为 450mm，方便拆卸。 </w:t>
      </w:r>
    </w:p>
    <w:p w14:paraId="6931B0E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2.3.7 门板：采用≥1.0mm优质冷轧钢板机加工而成，门板为双层结构，门板配置门扣组及缓冲垫。                   </w:t>
      </w:r>
    </w:p>
    <w:p w14:paraId="78D1275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2.5五金配件：</w:t>
      </w:r>
    </w:p>
    <w:p w14:paraId="391F50F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2.5.1滑轨：采用三节静音导轨，镀锌本身耐腐蚀等级达到10级（提供检测报告），耐久性大于4万次，符合QB/T2454-2013《家具五金 抽屉导轨》标准，符合QB/T3826-1999《轻工产品金属镀层和化学处理层的耐腐蚀试验方法中性盐雾试验（NSS）法》标准，符合QB/T3832-1999《轻工产品金属镀层腐蚀试验结果的评价》标准。</w:t>
      </w:r>
    </w:p>
    <w:p w14:paraId="35C211A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 拉手：与门板一体成型一字暗拉手或铝合金128拉手，经久耐用。</w:t>
      </w:r>
    </w:p>
    <w:p w14:paraId="3B82478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2.5.3合页；阻尼铰链，门铰不外漏，承重效果好、防腐、美观、免维护。开启角度≥110度</w:t>
      </w:r>
    </w:p>
    <w:p w14:paraId="1C0456D6">
      <w:pPr>
        <w:pStyle w:val="2"/>
        <w:rPr>
          <w:rFonts w:hint="eastAsia" w:ascii="仿宋" w:hAnsi="仿宋" w:eastAsia="仿宋" w:cs="仿宋"/>
          <w:sz w:val="24"/>
          <w:szCs w:val="24"/>
          <w:lang w:val="en-US" w:eastAsia="zh-CN"/>
        </w:rPr>
      </w:pPr>
    </w:p>
    <w:p w14:paraId="0695D034">
      <w:pPr>
        <w:pStyle w:val="3"/>
        <w:rPr>
          <w:rFonts w:hint="eastAsia" w:ascii="仿宋" w:hAnsi="仿宋" w:eastAsia="仿宋" w:cs="仿宋"/>
          <w:sz w:val="24"/>
          <w:szCs w:val="24"/>
          <w:lang w:val="en-US" w:eastAsia="zh-CN"/>
        </w:rPr>
      </w:pPr>
    </w:p>
    <w:p w14:paraId="003FED8E">
      <w:pPr>
        <w:rPr>
          <w:rFonts w:hint="eastAsia" w:ascii="仿宋" w:hAnsi="仿宋" w:eastAsia="仿宋" w:cs="仿宋"/>
          <w:b w:val="0"/>
          <w:bCs/>
          <w:sz w:val="24"/>
          <w:szCs w:val="24"/>
        </w:rPr>
      </w:pPr>
      <w:r>
        <w:rPr>
          <w:rFonts w:hint="eastAsia" w:ascii="仿宋" w:hAnsi="仿宋" w:eastAsia="仿宋" w:cs="仿宋"/>
          <w:b w:val="0"/>
          <w:bCs/>
          <w:kern w:val="0"/>
          <w:sz w:val="24"/>
          <w:szCs w:val="24"/>
        </w:rPr>
        <w:t>台面：实验室专用的厚度12.7mm</w:t>
      </w:r>
      <w:r>
        <w:rPr>
          <w:rFonts w:hint="eastAsia" w:ascii="仿宋" w:hAnsi="仿宋" w:eastAsia="仿宋" w:cs="仿宋"/>
          <w:b w:val="0"/>
          <w:bCs/>
          <w:color w:val="auto"/>
          <w:kern w:val="0"/>
          <w:sz w:val="24"/>
          <w:szCs w:val="24"/>
        </w:rPr>
        <w:t>低播焰材料</w:t>
      </w:r>
      <w:r>
        <w:rPr>
          <w:rFonts w:hint="eastAsia" w:ascii="仿宋" w:hAnsi="仿宋" w:eastAsia="仿宋" w:cs="仿宋"/>
          <w:b w:val="0"/>
          <w:bCs/>
          <w:kern w:val="0"/>
          <w:sz w:val="24"/>
          <w:szCs w:val="24"/>
        </w:rPr>
        <w:t>制成的</w:t>
      </w:r>
      <w:r>
        <w:rPr>
          <w:rFonts w:hint="eastAsia" w:ascii="仿宋" w:hAnsi="仿宋" w:eastAsia="仿宋" w:cs="仿宋"/>
          <w:b w:val="0"/>
          <w:bCs/>
          <w:sz w:val="24"/>
          <w:szCs w:val="24"/>
        </w:rPr>
        <w:t>耐腐蚀、耐污染、易清洁、抗冲击、的环保台面板材，边缘加厚25.4mm并倒角处理。同时达到国内外专业要求的技术质量使用标准。出具相应的检测报告、证书复印件</w:t>
      </w:r>
    </w:p>
    <w:p w14:paraId="30C437A5">
      <w:pPr>
        <w:rPr>
          <w:rFonts w:hint="eastAsia" w:ascii="仿宋" w:hAnsi="仿宋" w:eastAsia="仿宋" w:cs="仿宋"/>
          <w:b w:val="0"/>
          <w:bCs/>
          <w:sz w:val="24"/>
          <w:szCs w:val="24"/>
        </w:rPr>
      </w:pPr>
      <w:r>
        <w:rPr>
          <w:rFonts w:hint="eastAsia" w:ascii="仿宋" w:hAnsi="仿宋" w:eastAsia="仿宋" w:cs="仿宋"/>
          <w:b w:val="0"/>
          <w:bCs/>
          <w:sz w:val="24"/>
          <w:szCs w:val="24"/>
        </w:rPr>
        <w:t>● 1：耐腐蚀理化板生产企业需提供以下证书：</w:t>
      </w:r>
    </w:p>
    <w:p w14:paraId="685B18A6">
      <w:pPr>
        <w:rPr>
          <w:rFonts w:hint="eastAsia" w:ascii="仿宋" w:hAnsi="仿宋" w:eastAsia="仿宋" w:cs="仿宋"/>
          <w:b w:val="0"/>
          <w:bCs/>
          <w:color w:val="auto"/>
          <w:sz w:val="24"/>
          <w:szCs w:val="24"/>
        </w:rPr>
      </w:pPr>
      <w:r>
        <w:rPr>
          <w:rFonts w:hint="eastAsia" w:ascii="仿宋" w:hAnsi="仿宋" w:eastAsia="仿宋" w:cs="仿宋"/>
          <w:b w:val="0"/>
          <w:bCs/>
          <w:sz w:val="24"/>
          <w:szCs w:val="24"/>
        </w:rPr>
        <w:t>1.</w:t>
      </w:r>
      <w:r>
        <w:rPr>
          <w:rFonts w:hint="eastAsia" w:ascii="仿宋" w:hAnsi="仿宋" w:eastAsia="仿宋" w:cs="仿宋"/>
          <w:b w:val="0"/>
          <w:bCs/>
          <w:color w:val="auto"/>
          <w:sz w:val="24"/>
          <w:szCs w:val="24"/>
        </w:rPr>
        <w:t>1：三大体系认证（质量，环境，健康安全）认证</w:t>
      </w:r>
    </w:p>
    <w:p w14:paraId="4773779A">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1.2：FSC认证证书</w:t>
      </w:r>
    </w:p>
    <w:p w14:paraId="31090865">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1.3：中国船级社工厂认可证</w:t>
      </w:r>
    </w:p>
    <w:p w14:paraId="389BD179">
      <w:pPr>
        <w:rPr>
          <w:rFonts w:hint="eastAsia" w:ascii="仿宋" w:hAnsi="仿宋" w:eastAsia="仿宋" w:cs="仿宋"/>
          <w:b w:val="0"/>
          <w:bCs/>
          <w:sz w:val="24"/>
          <w:szCs w:val="24"/>
        </w:rPr>
      </w:pPr>
      <w:r>
        <w:rPr>
          <w:rFonts w:hint="eastAsia" w:ascii="仿宋" w:hAnsi="仿宋" w:eastAsia="仿宋" w:cs="仿宋"/>
          <w:b w:val="0"/>
          <w:bCs/>
          <w:sz w:val="24"/>
          <w:szCs w:val="24"/>
        </w:rPr>
        <w:t>●2：产品化学性能：通过《国家化学建筑材料测试中心》按国家标准GB/T 17657-2013人造板及饰面人造板理化性能试验方法，检验类别为抽样送检的(抽检基数1500张)耐腐蚀性能检测报告，其中盐酸(37%),硝酸（65%），磷酸（85%），氢氧化钠（40%），硫酸（98%）,乙酸（99%）等44种强酸强碱化学试剂分级检验结果为5级。</w:t>
      </w:r>
    </w:p>
    <w:p w14:paraId="74F5A2A4">
      <w:pPr>
        <w:rPr>
          <w:rFonts w:hint="eastAsia" w:ascii="仿宋" w:hAnsi="仿宋" w:eastAsia="仿宋" w:cs="仿宋"/>
          <w:b w:val="0"/>
          <w:bCs/>
          <w:sz w:val="24"/>
          <w:szCs w:val="24"/>
        </w:rPr>
      </w:pPr>
      <w:r>
        <w:rPr>
          <w:rFonts w:hint="eastAsia" w:ascii="仿宋" w:hAnsi="仿宋" w:eastAsia="仿宋" w:cs="仿宋"/>
          <w:b w:val="0"/>
          <w:bCs/>
          <w:sz w:val="24"/>
          <w:szCs w:val="24"/>
        </w:rPr>
        <w:t>●3:产品物理性能：</w:t>
      </w:r>
    </w:p>
    <w:p w14:paraId="5C6051A0">
      <w:pPr>
        <w:rPr>
          <w:rFonts w:hint="eastAsia" w:ascii="仿宋" w:hAnsi="仿宋" w:eastAsia="仿宋" w:cs="仿宋"/>
          <w:b w:val="0"/>
          <w:bCs/>
          <w:sz w:val="24"/>
          <w:szCs w:val="24"/>
        </w:rPr>
      </w:pPr>
      <w:r>
        <w:rPr>
          <w:rFonts w:hint="eastAsia" w:ascii="仿宋" w:hAnsi="仿宋" w:eastAsia="仿宋" w:cs="仿宋"/>
          <w:b w:val="0"/>
          <w:bCs/>
          <w:sz w:val="24"/>
          <w:szCs w:val="24"/>
        </w:rPr>
        <w:t>3.1按国家标准“GB/T7911-2013热固性树脂浸渍纸高压装饰层积板”进行检测，其物理性能达到或优于标准要求：</w:t>
      </w:r>
    </w:p>
    <w:p w14:paraId="497168A0">
      <w:pPr>
        <w:numPr>
          <w:ilvl w:val="0"/>
          <w:numId w:val="2"/>
        </w:numP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依据GB/T7911-2013第7.3.2节测试方法，</w:t>
      </w:r>
      <w:r>
        <w:rPr>
          <w:rFonts w:hint="eastAsia" w:ascii="仿宋" w:hAnsi="仿宋" w:eastAsia="仿宋" w:cs="仿宋"/>
          <w:b w:val="0"/>
          <w:bCs/>
          <w:sz w:val="24"/>
          <w:szCs w:val="24"/>
        </w:rPr>
        <w:t>表面耐磨性能：1100r。</w:t>
      </w:r>
    </w:p>
    <w:p w14:paraId="1E7A86FC">
      <w:pPr>
        <w:numPr>
          <w:ilvl w:val="0"/>
          <w:numId w:val="2"/>
        </w:numPr>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依据GB/T7911-2013第7.3依据GB/T7911-.5节测试方法，</w:t>
      </w:r>
      <w:r>
        <w:rPr>
          <w:rFonts w:hint="eastAsia" w:ascii="仿宋" w:hAnsi="仿宋" w:eastAsia="仿宋" w:cs="仿宋"/>
          <w:b w:val="0"/>
          <w:bCs/>
          <w:sz w:val="24"/>
          <w:szCs w:val="24"/>
        </w:rPr>
        <w:t>耐湿热新能：等级1。</w:t>
      </w:r>
    </w:p>
    <w:p w14:paraId="47E8BE95">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依据2013第7.3.9节测试方法，</w:t>
      </w:r>
      <w:r>
        <w:rPr>
          <w:rFonts w:hint="eastAsia" w:ascii="仿宋" w:hAnsi="仿宋" w:eastAsia="仿宋" w:cs="仿宋"/>
          <w:b w:val="0"/>
          <w:bCs/>
          <w:sz w:val="24"/>
          <w:szCs w:val="24"/>
        </w:rPr>
        <w:t>耐大球冲击：压痕直径：0mm。</w:t>
      </w:r>
    </w:p>
    <w:p w14:paraId="1D0B9C17">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依据2013第7.3.14节测试方法，</w:t>
      </w:r>
      <w:r>
        <w:rPr>
          <w:rFonts w:hint="eastAsia" w:ascii="仿宋" w:hAnsi="仿宋" w:eastAsia="仿宋" w:cs="仿宋"/>
          <w:b w:val="0"/>
          <w:bCs/>
          <w:sz w:val="24"/>
          <w:szCs w:val="24"/>
        </w:rPr>
        <w:t>耐香烟灼烧性能：2级。</w:t>
      </w:r>
    </w:p>
    <w:p w14:paraId="3310420B">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5，依据2013第7.3.16节测试方法，</w:t>
      </w:r>
      <w:r>
        <w:rPr>
          <w:rFonts w:hint="eastAsia" w:ascii="仿宋" w:hAnsi="仿宋" w:eastAsia="仿宋" w:cs="仿宋"/>
          <w:b w:val="0"/>
          <w:bCs/>
          <w:sz w:val="24"/>
          <w:szCs w:val="24"/>
        </w:rPr>
        <w:t>耐龟裂性能:等级5。</w:t>
      </w:r>
    </w:p>
    <w:p w14:paraId="32279B91">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6</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依据2013第7.3.6节测试方法，</w:t>
      </w:r>
      <w:r>
        <w:rPr>
          <w:rFonts w:hint="eastAsia" w:ascii="仿宋" w:hAnsi="仿宋" w:eastAsia="仿宋" w:cs="仿宋"/>
          <w:b w:val="0"/>
          <w:bCs/>
          <w:sz w:val="24"/>
          <w:szCs w:val="24"/>
        </w:rPr>
        <w:t>表面耐水蒸气性能：等级1。</w:t>
      </w:r>
    </w:p>
    <w:p w14:paraId="775C8420">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7：</w:t>
      </w:r>
      <w:r>
        <w:rPr>
          <w:rFonts w:hint="eastAsia" w:ascii="仿宋" w:hAnsi="仿宋" w:eastAsia="仿宋" w:cs="仿宋"/>
          <w:b w:val="0"/>
          <w:bCs/>
          <w:sz w:val="24"/>
          <w:szCs w:val="24"/>
          <w:lang w:val="en-US" w:eastAsia="zh-CN"/>
        </w:rPr>
        <w:t>依据2013第7.3.11节测试方法，</w:t>
      </w:r>
      <w:r>
        <w:rPr>
          <w:rFonts w:hint="eastAsia" w:ascii="仿宋" w:hAnsi="仿宋" w:eastAsia="仿宋" w:cs="仿宋"/>
          <w:b w:val="0"/>
          <w:bCs/>
          <w:sz w:val="24"/>
          <w:szCs w:val="24"/>
        </w:rPr>
        <w:t>表面耐划痕性能：等级</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w:t>
      </w:r>
    </w:p>
    <w:p w14:paraId="7E078EF0">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8:</w:t>
      </w:r>
      <w:r>
        <w:rPr>
          <w:rFonts w:hint="eastAsia" w:ascii="仿宋" w:hAnsi="仿宋" w:eastAsia="仿宋" w:cs="仿宋"/>
          <w:b w:val="0"/>
          <w:bCs/>
          <w:sz w:val="24"/>
          <w:szCs w:val="24"/>
          <w:lang w:val="en-US" w:eastAsia="zh-CN"/>
        </w:rPr>
        <w:t>依据2013第7.3.17节测试方法，</w:t>
      </w:r>
      <w:r>
        <w:rPr>
          <w:rFonts w:hint="eastAsia" w:ascii="仿宋" w:hAnsi="仿宋" w:eastAsia="仿宋" w:cs="仿宋"/>
          <w:b w:val="0"/>
          <w:bCs/>
          <w:sz w:val="24"/>
          <w:szCs w:val="24"/>
        </w:rPr>
        <w:t>拉伸强度：68.6MPa。弯曲强度：横向99.2 Mpa MPa，纵向93.3弯曲弹性模量：横向9600 Mpa，纵向8960 Mpa。</w:t>
      </w:r>
    </w:p>
    <w:p w14:paraId="246ACC82">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3.2： 通过SGS检测的燃烧性能C级即GB8624标准的B1级，</w:t>
      </w:r>
    </w:p>
    <w:p w14:paraId="51589563">
      <w:pPr>
        <w:keepNext/>
        <w:keepLines/>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依据GB/T20284标准，火焰增长速率指数FIGRA0.2mj(W/s),实验结果为88.2</w:t>
      </w:r>
    </w:p>
    <w:p w14:paraId="56C48B5A">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火焰增长速率指数FIGRA0.4mj(W/s)，实验结果为88.2</w:t>
      </w:r>
    </w:p>
    <w:p w14:paraId="13A4C88C">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火焰横向蔓延&lt;试样长翼边缘，实验结果为是</w:t>
      </w:r>
    </w:p>
    <w:p w14:paraId="3623D820">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600S的总放热量THR600s（MJ），实验结果为8.6</w:t>
      </w:r>
    </w:p>
    <w:p w14:paraId="1E3F3449">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SMOGRA(m2/s2），实验结果为3.7</w:t>
      </w:r>
    </w:p>
    <w:p w14:paraId="670AFD7B">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TSP600s（㎡），实验结果为16.0</w:t>
      </w:r>
    </w:p>
    <w:p w14:paraId="72DB38D7">
      <w:pPr>
        <w:keepNext/>
        <w:keepLines/>
        <w:ind w:firstLine="2400" w:firstLineChars="10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燃烧滴落物/微粒，实验结果为无</w:t>
      </w:r>
    </w:p>
    <w:p w14:paraId="1C0BC24E">
      <w:pPr>
        <w:keepNext/>
        <w:keepLines/>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依据GB/T8626标准，点火时间=30s，60s内焰尖高度≤150mm，实验结果为是</w:t>
      </w:r>
    </w:p>
    <w:p w14:paraId="56B570C4">
      <w:pPr>
        <w:keepNext/>
        <w:keepLines/>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60s内燃烧滴落物是否引燃滤纸，实验结果为否</w:t>
      </w:r>
    </w:p>
    <w:p w14:paraId="628276C7">
      <w:pPr>
        <w:keepNext/>
        <w:keepLines/>
        <w:ind w:firstLine="720" w:firstLineChars="300"/>
        <w:jc w:val="left"/>
        <w:rPr>
          <w:rFonts w:hint="eastAsia" w:ascii="仿宋" w:hAnsi="仿宋" w:eastAsia="仿宋" w:cs="仿宋"/>
          <w:b w:val="0"/>
          <w:bCs/>
          <w:sz w:val="24"/>
          <w:szCs w:val="24"/>
        </w:rPr>
      </w:pPr>
      <w:r>
        <w:rPr>
          <w:rFonts w:hint="eastAsia" w:ascii="仿宋" w:hAnsi="仿宋" w:eastAsia="仿宋" w:cs="仿宋"/>
          <w:b w:val="0"/>
          <w:bCs/>
          <w:sz w:val="24"/>
          <w:szCs w:val="24"/>
        </w:rPr>
        <w:t>板材密度达到</w:t>
      </w:r>
      <w:r>
        <w:rPr>
          <w:rFonts w:hint="eastAsia" w:ascii="仿宋" w:hAnsi="仿宋" w:eastAsia="仿宋" w:cs="仿宋"/>
          <w:b w:val="0"/>
          <w:bCs/>
          <w:sz w:val="24"/>
          <w:szCs w:val="24"/>
          <w:lang w:val="en-US" w:eastAsia="zh-CN"/>
        </w:rPr>
        <w:t>或高于</w:t>
      </w:r>
      <w:r>
        <w:rPr>
          <w:rFonts w:hint="eastAsia" w:ascii="仿宋" w:hAnsi="仿宋" w:eastAsia="仿宋" w:cs="仿宋"/>
          <w:b w:val="0"/>
          <w:bCs/>
          <w:sz w:val="24"/>
          <w:szCs w:val="24"/>
        </w:rPr>
        <w:t>1447kg/m³</w:t>
      </w:r>
    </w:p>
    <w:p w14:paraId="1E54F9B4">
      <w:pPr>
        <w:keepNext/>
        <w:keepLines/>
        <w:jc w:val="left"/>
        <w:rPr>
          <w:rFonts w:hint="eastAsia" w:ascii="仿宋" w:hAnsi="仿宋" w:eastAsia="仿宋" w:cs="仿宋"/>
          <w:b w:val="0"/>
          <w:bCs/>
          <w:sz w:val="24"/>
          <w:szCs w:val="24"/>
        </w:rPr>
      </w:pPr>
      <w:r>
        <w:rPr>
          <w:rFonts w:hint="eastAsia" w:ascii="仿宋" w:hAnsi="仿宋" w:eastAsia="仿宋" w:cs="仿宋"/>
          <w:b w:val="0"/>
          <w:bCs/>
          <w:sz w:val="24"/>
          <w:szCs w:val="24"/>
        </w:rPr>
        <w:t>●4：产品环保性能</w:t>
      </w:r>
    </w:p>
    <w:p w14:paraId="568BD5F0">
      <w:pPr>
        <w:keepNext/>
        <w:keepLines/>
        <w:ind w:firstLine="480" w:firstLineChars="200"/>
        <w:jc w:val="left"/>
        <w:rPr>
          <w:rFonts w:hint="eastAsia" w:ascii="仿宋" w:hAnsi="仿宋" w:eastAsia="仿宋" w:cs="仿宋"/>
          <w:b w:val="0"/>
          <w:bCs/>
          <w:color w:val="333333"/>
          <w:sz w:val="24"/>
          <w:szCs w:val="24"/>
        </w:rPr>
      </w:pPr>
      <w:r>
        <w:rPr>
          <w:rFonts w:hint="eastAsia" w:ascii="仿宋" w:hAnsi="仿宋" w:eastAsia="仿宋" w:cs="仿宋"/>
          <w:b w:val="0"/>
          <w:bCs/>
          <w:color w:val="auto"/>
          <w:sz w:val="24"/>
          <w:szCs w:val="24"/>
        </w:rPr>
        <w:t>4.1：需提供GREENGUARD证书（环评认证，中文译名为绿色卫士。）</w:t>
      </w:r>
      <w:r>
        <w:rPr>
          <w:rFonts w:hint="eastAsia" w:ascii="仿宋" w:hAnsi="仿宋" w:eastAsia="仿宋" w:cs="仿宋"/>
          <w:b w:val="0"/>
          <w:bCs/>
          <w:color w:val="333333"/>
          <w:kern w:val="0"/>
          <w:sz w:val="24"/>
          <w:szCs w:val="24"/>
          <w:shd w:val="clear" w:color="auto" w:fill="FFFFFF"/>
          <w:lang w:val="en-US" w:eastAsia="zh-CN" w:bidi="ar"/>
        </w:rPr>
        <w:t>GREENGUARD 是国际公认的最权威的室内产品(建材、</w:t>
      </w:r>
      <w:r>
        <w:rPr>
          <w:rFonts w:hint="eastAsia" w:ascii="仿宋" w:hAnsi="仿宋" w:eastAsia="仿宋" w:cs="仿宋"/>
          <w:b w:val="0"/>
          <w:bCs/>
          <w:color w:val="auto"/>
          <w:kern w:val="0"/>
          <w:sz w:val="24"/>
          <w:szCs w:val="24"/>
          <w:u w:val="none"/>
          <w:shd w:val="clear" w:color="auto" w:fill="FFFFFF"/>
          <w:lang w:val="en-US" w:eastAsia="zh-CN" w:bidi="ar"/>
        </w:rPr>
        <w:fldChar w:fldCharType="begin"/>
      </w:r>
      <w:r>
        <w:rPr>
          <w:rFonts w:hint="eastAsia" w:ascii="仿宋" w:hAnsi="仿宋" w:eastAsia="仿宋" w:cs="仿宋"/>
          <w:b w:val="0"/>
          <w:bCs/>
          <w:color w:val="auto"/>
          <w:kern w:val="0"/>
          <w:sz w:val="24"/>
          <w:szCs w:val="24"/>
          <w:u w:val="none"/>
          <w:shd w:val="clear" w:color="auto" w:fill="FFFFFF"/>
          <w:lang w:val="en-US" w:eastAsia="zh-CN" w:bidi="ar"/>
        </w:rPr>
        <w:instrText xml:space="preserve"> HYPERLINK "https://baike.baidu.com/item/%E8%A3%85%E9%A5%B0%E6%9D%90%E6%96%99/2471?fromModule=lemma_inlink" \t "https://baike.baidu.com/item/GREENGUARD%E7%8E%AF%E4%BF%9D%E8%AE%A4%E8%AF%81/_blank" </w:instrText>
      </w:r>
      <w:r>
        <w:rPr>
          <w:rFonts w:hint="eastAsia" w:ascii="仿宋" w:hAnsi="仿宋" w:eastAsia="仿宋" w:cs="仿宋"/>
          <w:b w:val="0"/>
          <w:bCs/>
          <w:color w:val="auto"/>
          <w:kern w:val="0"/>
          <w:sz w:val="24"/>
          <w:szCs w:val="24"/>
          <w:u w:val="none"/>
          <w:shd w:val="clear" w:color="auto" w:fill="FFFFFF"/>
          <w:lang w:val="en-US" w:eastAsia="zh-CN" w:bidi="ar"/>
        </w:rPr>
        <w:fldChar w:fldCharType="separate"/>
      </w:r>
      <w:r>
        <w:rPr>
          <w:rStyle w:val="11"/>
          <w:rFonts w:hint="eastAsia" w:ascii="仿宋" w:hAnsi="仿宋" w:eastAsia="仿宋" w:cs="仿宋"/>
          <w:b w:val="0"/>
          <w:bCs/>
          <w:color w:val="auto"/>
          <w:sz w:val="24"/>
          <w:szCs w:val="24"/>
          <w:u w:val="none"/>
          <w:shd w:val="clear" w:color="auto" w:fill="FFFFFF"/>
        </w:rPr>
        <w:t>装饰材料</w:t>
      </w:r>
      <w:r>
        <w:rPr>
          <w:rFonts w:hint="eastAsia" w:ascii="仿宋" w:hAnsi="仿宋" w:eastAsia="仿宋" w:cs="仿宋"/>
          <w:b w:val="0"/>
          <w:bCs/>
          <w:color w:val="auto"/>
          <w:kern w:val="0"/>
          <w:sz w:val="24"/>
          <w:szCs w:val="24"/>
          <w:u w:val="none"/>
          <w:shd w:val="clear" w:color="auto" w:fill="FFFFFF"/>
          <w:lang w:val="en-US" w:eastAsia="zh-CN" w:bidi="ar"/>
        </w:rPr>
        <w:fldChar w:fldCharType="end"/>
      </w:r>
      <w:r>
        <w:rPr>
          <w:rFonts w:hint="eastAsia" w:ascii="仿宋" w:hAnsi="仿宋" w:eastAsia="仿宋" w:cs="仿宋"/>
          <w:b w:val="0"/>
          <w:bCs/>
          <w:color w:val="333333"/>
          <w:kern w:val="0"/>
          <w:sz w:val="24"/>
          <w:szCs w:val="24"/>
          <w:shd w:val="clear" w:color="auto" w:fill="FFFFFF"/>
          <w:lang w:val="en-US" w:eastAsia="zh-CN" w:bidi="ar"/>
        </w:rPr>
        <w:t>、家具、地面材料、表面材料、油漆和涂料、清洁剂及儿童产品等20多个类别)认证标准(针对产品在室内空气的化学挥发情况)。它已经获得包括LEED在内480多个可持续项目和规范的认可。</w:t>
      </w:r>
      <w:r>
        <w:rPr>
          <w:rFonts w:hint="eastAsia" w:ascii="仿宋" w:hAnsi="仿宋" w:eastAsia="仿宋" w:cs="仿宋"/>
          <w:b w:val="0"/>
          <w:bCs/>
          <w:kern w:val="0"/>
          <w:sz w:val="24"/>
          <w:szCs w:val="24"/>
          <w:shd w:val="clear" w:color="auto" w:fill="FFFFFF"/>
          <w:lang w:val="en-US" w:eastAsia="zh-CN" w:bidi="ar"/>
        </w:rPr>
        <w:t xml:space="preserve"> </w:t>
      </w:r>
      <w:r>
        <w:rPr>
          <w:rFonts w:hint="eastAsia" w:ascii="仿宋" w:hAnsi="仿宋" w:eastAsia="仿宋" w:cs="仿宋"/>
          <w:b w:val="0"/>
          <w:bCs/>
          <w:color w:val="333333"/>
          <w:kern w:val="0"/>
          <w:sz w:val="24"/>
          <w:szCs w:val="24"/>
          <w:shd w:val="clear" w:color="auto" w:fill="FFFFFF"/>
          <w:lang w:val="en-US" w:eastAsia="zh-CN" w:bidi="ar"/>
        </w:rPr>
        <w:t xml:space="preserve"> GREENGUARD 使用科学的测试方法，通过对75,000多种不同行业的产品进行化学物质排放检测研究，能够确认释放到空气中的12,000多种挥发性有机化合物, 从而保证室内空气质量</w:t>
      </w:r>
    </w:p>
    <w:p w14:paraId="42C0B1B8">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4.2:需提供依照FB18580-2017检测的甲醛释放量报告，检测结果E1级</w:t>
      </w:r>
    </w:p>
    <w:p w14:paraId="1899EF61">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4.3基于欧洲化学品管理署截止2021年1月19日公布的供授权审议的高关注物质候选 清单(根据欧盟第1907/2006号REACH法规)，对211种高关注物质(SVHC)进行筛分测试。结果为合格。提供相关检测报告。</w:t>
      </w:r>
    </w:p>
    <w:p w14:paraId="1CF6807A">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4.4依据GB6566-2010测试放射性核素，测试结果：</w:t>
      </w:r>
    </w:p>
    <w:p w14:paraId="3BCA12B3">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内照射指数/Ra，测试结果&lt;0.1</w:t>
      </w:r>
    </w:p>
    <w:p w14:paraId="272C9B20">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外照射指数/Y,测试结果&lt;0.1</w:t>
      </w:r>
    </w:p>
    <w:p w14:paraId="55B575EA">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核素的放射性比活度，镭-226的放射性比活度2.4Bq/kg</w:t>
      </w:r>
    </w:p>
    <w:p w14:paraId="77641176">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钍-232的放射性比活度1.1Bq/kg</w:t>
      </w:r>
    </w:p>
    <w:p w14:paraId="2819E239">
      <w:pPr>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钾-40的放射性比活度0.0Bq/kg</w:t>
      </w:r>
    </w:p>
    <w:p w14:paraId="44397AF0">
      <w:pPr>
        <w:rPr>
          <w:rFonts w:hint="eastAsia" w:ascii="仿宋" w:hAnsi="仿宋" w:eastAsia="仿宋" w:cs="仿宋"/>
          <w:b w:val="0"/>
          <w:bCs/>
          <w:sz w:val="24"/>
          <w:szCs w:val="24"/>
        </w:rPr>
      </w:pPr>
      <w:r>
        <w:rPr>
          <w:rFonts w:hint="eastAsia" w:ascii="仿宋" w:hAnsi="仿宋" w:eastAsia="仿宋" w:cs="仿宋"/>
          <w:b w:val="0"/>
          <w:bCs/>
          <w:sz w:val="24"/>
          <w:szCs w:val="24"/>
        </w:rPr>
        <w:t xml:space="preserve">●5：产品抗菌性能。 </w:t>
      </w:r>
    </w:p>
    <w:p w14:paraId="02E7E41F">
      <w:pPr>
        <w:ind w:firstLine="560"/>
        <w:rPr>
          <w:rFonts w:hint="eastAsia" w:ascii="仿宋" w:hAnsi="仿宋" w:eastAsia="仿宋" w:cs="仿宋"/>
          <w:b w:val="0"/>
          <w:bCs/>
          <w:color w:val="auto"/>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需要以;检测依据和方法为ISO21702:2019的抗病毒活性检测试验,检测结果达到以下结果：</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:人冠状病毒（HCoV-229E）抗病毒活性值＞3.51.抗病毒活性率＞99.97%</w:t>
      </w:r>
    </w:p>
    <w:p w14:paraId="4D244543">
      <w:pPr>
        <w:ind w:firstLine="56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:甲型流感病毒H1N1      抗病毒活性值＞3.43.抗病毒活性率＞99.96%</w:t>
      </w:r>
    </w:p>
    <w:p w14:paraId="5A2A79C9">
      <w:pPr>
        <w:ind w:firstLine="720" w:firstLineChars="300"/>
        <w:rPr>
          <w:rFonts w:hint="eastAsia"/>
          <w:lang w:val="en-US" w:eastAsia="zh-CN"/>
        </w:rPr>
      </w:pPr>
      <w:r>
        <w:rPr>
          <w:rFonts w:hint="eastAsia" w:ascii="仿宋" w:hAnsi="仿宋" w:eastAsia="仿宋" w:cs="仿宋"/>
          <w:b w:val="0"/>
          <w:bCs/>
          <w:color w:val="auto"/>
          <w:sz w:val="24"/>
          <w:szCs w:val="24"/>
          <w:highlight w:val="none"/>
          <w:lang w:val="en-US" w:eastAsia="zh-CN"/>
        </w:rPr>
        <w:t>2，理化板的抗菌实验检测对大肠杆菌、金黄色葡萄球菌、肺炎克雷伯菌、铜绿假单胞菌的抗菌性均&gt;99.9%.,提供相关检测报告。</w:t>
      </w:r>
    </w:p>
    <w:p w14:paraId="3D54D15C">
      <w:pPr>
        <w:rPr>
          <w:rFonts w:hint="eastAsia" w:ascii="仿宋" w:hAnsi="仿宋" w:eastAsia="仿宋" w:cs="仿宋"/>
          <w:b/>
          <w:bCs/>
          <w:sz w:val="24"/>
          <w:szCs w:val="24"/>
          <w:lang w:val="en-US" w:eastAsia="zh-CN"/>
        </w:rPr>
      </w:pPr>
    </w:p>
    <w:p w14:paraId="3D74A0EF">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吊柜参数</w:t>
      </w:r>
      <w:r>
        <w:rPr>
          <w:rFonts w:hint="eastAsia" w:ascii="仿宋" w:hAnsi="仿宋" w:eastAsia="仿宋" w:cs="仿宋"/>
          <w:b/>
          <w:sz w:val="24"/>
          <w:szCs w:val="24"/>
          <w:lang w:val="en-US" w:eastAsia="zh-CN"/>
        </w:rPr>
        <w:t>技术特征描述</w:t>
      </w:r>
    </w:p>
    <w:p w14:paraId="35E20E03">
      <w:pPr>
        <w:pStyle w:val="3"/>
        <w:tabs>
          <w:tab w:val="left" w:pos="1453"/>
        </w:tabs>
        <w:ind w:left="0"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规格：5000*850*800mm（±≤5mm）</w:t>
      </w:r>
    </w:p>
    <w:p w14:paraId="49502FC7">
      <w:pPr>
        <w:pStyle w:val="3"/>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柜体：侧板、后板、底板等均采用≥1.0mm优质冷轧钢板加工制作，柜体表面经过喷涂≥50um环氧树脂静电处理，对酸碱盐具有良好的防护作用，且耐磨，防潮，耐高温；</w:t>
      </w:r>
    </w:p>
    <w:p w14:paraId="4BA90F90">
      <w:pPr>
        <w:pStyle w:val="3"/>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层板：采用≥1.0mm厚的优质冷轧钢板加工制作，柜体表面经过喷涂≥50um环氧树脂静电处理，对酸碱盐具有良好的防护作用，且耐磨，防潮，耐高温；</w:t>
      </w:r>
    </w:p>
    <w:p w14:paraId="249F8D00">
      <w:pPr>
        <w:pStyle w:val="3"/>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柜门：对开玻璃门，柜门内有橡胶缓冲材料，拉手为一体成型结构。DTC阻尼液压缓冲铰链，开合时无噪音，防腐，性能达到国际五金行业标准。</w:t>
      </w:r>
    </w:p>
    <w:p w14:paraId="5C403902">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40069"/>
    <w:multiLevelType w:val="singleLevel"/>
    <w:tmpl w:val="89D40069"/>
    <w:lvl w:ilvl="0" w:tentative="0">
      <w:start w:val="1"/>
      <w:numFmt w:val="decimal"/>
      <w:lvlText w:val="%1."/>
      <w:lvlJc w:val="left"/>
      <w:pPr>
        <w:tabs>
          <w:tab w:val="left" w:pos="312"/>
        </w:tabs>
      </w:pPr>
    </w:lvl>
  </w:abstractNum>
  <w:abstractNum w:abstractNumId="1">
    <w:nsid w:val="70A1D1F3"/>
    <w:multiLevelType w:val="singleLevel"/>
    <w:tmpl w:val="70A1D1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WU1Y2Q4NjAzZDc4NDIzYTJlYTg3NjMzNmZhYWUifQ=="/>
  </w:docVars>
  <w:rsids>
    <w:rsidRoot w:val="588D7D27"/>
    <w:rsid w:val="003166C4"/>
    <w:rsid w:val="00401566"/>
    <w:rsid w:val="00840F85"/>
    <w:rsid w:val="009A5454"/>
    <w:rsid w:val="00AF28D7"/>
    <w:rsid w:val="00B736FF"/>
    <w:rsid w:val="00C53EFF"/>
    <w:rsid w:val="00D67769"/>
    <w:rsid w:val="00E9214A"/>
    <w:rsid w:val="00EA7D52"/>
    <w:rsid w:val="00FC4AFA"/>
    <w:rsid w:val="05056430"/>
    <w:rsid w:val="05CF7A3E"/>
    <w:rsid w:val="07B26EFB"/>
    <w:rsid w:val="07B33314"/>
    <w:rsid w:val="0C5C35A1"/>
    <w:rsid w:val="0FB85BDB"/>
    <w:rsid w:val="103B7DBC"/>
    <w:rsid w:val="116408C9"/>
    <w:rsid w:val="1423532A"/>
    <w:rsid w:val="17B85951"/>
    <w:rsid w:val="1D1752D6"/>
    <w:rsid w:val="1F16431E"/>
    <w:rsid w:val="2120608C"/>
    <w:rsid w:val="21D96D5E"/>
    <w:rsid w:val="26F1710D"/>
    <w:rsid w:val="28B7680F"/>
    <w:rsid w:val="28D0585F"/>
    <w:rsid w:val="28EC521C"/>
    <w:rsid w:val="2D382955"/>
    <w:rsid w:val="2DBB077A"/>
    <w:rsid w:val="31C34C53"/>
    <w:rsid w:val="33B7280E"/>
    <w:rsid w:val="340039ED"/>
    <w:rsid w:val="345D7985"/>
    <w:rsid w:val="35482B71"/>
    <w:rsid w:val="35E63003"/>
    <w:rsid w:val="362D7FF8"/>
    <w:rsid w:val="394557B7"/>
    <w:rsid w:val="3AB74334"/>
    <w:rsid w:val="3B8A29CB"/>
    <w:rsid w:val="3D922440"/>
    <w:rsid w:val="3F1E43E6"/>
    <w:rsid w:val="3F471394"/>
    <w:rsid w:val="3F725AA8"/>
    <w:rsid w:val="4168625C"/>
    <w:rsid w:val="49635520"/>
    <w:rsid w:val="4BB35F70"/>
    <w:rsid w:val="4BC16FF4"/>
    <w:rsid w:val="4D1D44CA"/>
    <w:rsid w:val="50D6271F"/>
    <w:rsid w:val="57EA2CF8"/>
    <w:rsid w:val="588D7D27"/>
    <w:rsid w:val="58C467AC"/>
    <w:rsid w:val="58EA3F88"/>
    <w:rsid w:val="590760F3"/>
    <w:rsid w:val="596152E4"/>
    <w:rsid w:val="59D62BAE"/>
    <w:rsid w:val="5D497ED5"/>
    <w:rsid w:val="60C47ACF"/>
    <w:rsid w:val="614C7318"/>
    <w:rsid w:val="64375439"/>
    <w:rsid w:val="68166BFA"/>
    <w:rsid w:val="6BB60215"/>
    <w:rsid w:val="6C693A27"/>
    <w:rsid w:val="6D266FBF"/>
    <w:rsid w:val="72163171"/>
    <w:rsid w:val="75851EDF"/>
    <w:rsid w:val="75E752E7"/>
    <w:rsid w:val="780659D7"/>
    <w:rsid w:val="7AD1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next w:val="3"/>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Block Text"/>
    <w:basedOn w:val="1"/>
    <w:unhideWhenUsed/>
    <w:qFormat/>
    <w:uiPriority w:val="99"/>
    <w:pPr>
      <w:spacing w:after="120"/>
      <w:ind w:left="1440" w:leftChars="700" w:right="700" w:rightChars="700"/>
    </w:pPr>
  </w:style>
  <w:style w:type="paragraph" w:styleId="4">
    <w:name w:val="Body Text"/>
    <w:basedOn w:val="1"/>
    <w:next w:val="1"/>
    <w:autoRedefine/>
    <w:qFormat/>
    <w:uiPriority w:val="0"/>
    <w:pPr>
      <w:spacing w:after="120" w:afterLines="0" w:afterAutospacing="0"/>
    </w:pPr>
  </w:style>
  <w:style w:type="paragraph" w:styleId="5">
    <w:name w:val="Body Text Indent"/>
    <w:basedOn w:val="1"/>
    <w:semiHidden/>
    <w:unhideWhenUsed/>
    <w:qFormat/>
    <w:uiPriority w:val="99"/>
    <w:pPr>
      <w:spacing w:after="120"/>
      <w:ind w:left="420" w:leftChars="200"/>
    </w:p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Body Text First Indent 2"/>
    <w:basedOn w:val="5"/>
    <w:autoRedefine/>
    <w:unhideWhenUsed/>
    <w:qFormat/>
    <w:uiPriority w:val="0"/>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338DE6"/>
      <w:u w:val="none"/>
    </w:rPr>
  </w:style>
  <w:style w:type="character" w:customStyle="1" w:styleId="12">
    <w:name w:val="页眉 字符"/>
    <w:basedOn w:val="10"/>
    <w:link w:val="2"/>
    <w:autoRedefine/>
    <w:qFormat/>
    <w:uiPriority w:val="0"/>
    <w:rPr>
      <w:rFonts w:ascii="Times New Roman" w:hAnsi="Times New Roman" w:eastAsia="宋体" w:cs="Times New Roman"/>
      <w:kern w:val="2"/>
      <w:sz w:val="18"/>
      <w:szCs w:val="18"/>
    </w:rPr>
  </w:style>
  <w:style w:type="character" w:customStyle="1" w:styleId="13">
    <w:name w:val="页脚 字符"/>
    <w:basedOn w:val="10"/>
    <w:link w:val="6"/>
    <w:autoRedefine/>
    <w:qFormat/>
    <w:uiPriority w:val="0"/>
    <w:rPr>
      <w:rFonts w:ascii="Times New Roman" w:hAnsi="Times New Roman" w:eastAsia="宋体" w:cs="Times New Roman"/>
      <w:kern w:val="2"/>
      <w:sz w:val="18"/>
      <w:szCs w:val="18"/>
    </w:rPr>
  </w:style>
  <w:style w:type="paragraph" w:customStyle="1" w:styleId="14">
    <w:name w:val="正文 A"/>
    <w:basedOn w:val="1"/>
    <w:qFormat/>
    <w:uiPriority w:val="0"/>
    <w:pPr>
      <w:keepNext w:val="0"/>
      <w:keepLines w:val="0"/>
      <w:widowControl w:val="0"/>
      <w:suppressLineNumbers w:val="0"/>
      <w:spacing w:before="0" w:beforeAutospacing="0" w:after="0" w:afterAutospacing="0"/>
      <w:ind w:left="0" w:right="0"/>
      <w:jc w:val="both"/>
    </w:pPr>
    <w:rPr>
      <w:rFonts w:hint="default" w:ascii="Arial Unicode MS" w:hAnsi="Arial Unicode MS" w:eastAsia="Arial Unicode MS" w:cs="Arial Unicode MS"/>
      <w:color w:val="000000"/>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7114</Words>
  <Characters>8771</Characters>
  <Lines>2</Lines>
  <Paragraphs>1</Paragraphs>
  <TotalTime>8</TotalTime>
  <ScaleCrop>false</ScaleCrop>
  <LinksUpToDate>false</LinksUpToDate>
  <CharactersWithSpaces>9275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2022-11-02T07:07:00Z</dcterms:created>
  <dc:creator>WPS_1521451696</dc:creator>
  <cp:lastModifiedBy>Administrator</cp:lastModifiedBy>
  <cp:lastPrinted>2024-07-18T01:36:00Z</cp:lastPrinted>
  <dcterms:modified xsi:type="dcterms:W3CDTF">2025-08-19T02:56:31Z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65544AD49AC74F82A2A938FFF88AED9B_13</vt:lpwstr>
  </property>
  <property fmtid="{D5CDD505-2E9C-101B-9397-08002B2CF9AE}" pid="4" name="KSOTemplateDocerSaveRecord">
    <vt:lpwstr>eyJoZGlkIjoiZDNmZmUwZGQxNWZhMmVhYzQ2Yzg3MjEyOTU2MDU0NzUifQ==</vt:lpwstr>
  </property>
</Properties>
</file>