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41AB">
      <w:pPr>
        <w:pStyle w:val="7"/>
        <w:ind w:left="0" w:leftChars="0" w:firstLine="0" w:firstLineChars="0"/>
      </w:pPr>
      <w:bookmarkStart w:id="0" w:name="_GoBack"/>
      <w:bookmarkEnd w:id="0"/>
    </w:p>
    <w:p w14:paraId="08C5E681">
      <w:pPr>
        <w:pStyle w:val="13"/>
        <w:widowControl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通风工作站（落地式）技术特征描述参数</w:t>
      </w:r>
    </w:p>
    <w:p w14:paraId="2E7DE610">
      <w:pPr>
        <w:pStyle w:val="13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rtl w:val="0"/>
          <w:lang w:val="en-US" w:eastAsia="zh-CN"/>
        </w:rPr>
      </w:pPr>
    </w:p>
    <w:p w14:paraId="5C65F23B">
      <w:pPr>
        <w:pStyle w:val="13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  <w:t>规格：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2500*1150*2350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  <w:t>（注：可根据仪器尺寸定制）</w:t>
      </w:r>
    </w:p>
    <w:p w14:paraId="61E62DEE">
      <w:pPr>
        <w:pStyle w:val="13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  <w:t>质量：冷轧钢板、铝合金</w:t>
      </w:r>
    </w:p>
    <w:p w14:paraId="4D610667">
      <w:pPr>
        <w:pStyle w:val="13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  <w:t>服务：质保5年</w:t>
      </w:r>
    </w:p>
    <w:p w14:paraId="7E88DEFA">
      <w:pPr>
        <w:pStyle w:val="13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  <w:t>安全：10-15A   220v</w:t>
      </w:r>
    </w:p>
    <w:p w14:paraId="66085F94">
      <w:pPr>
        <w:pStyle w:val="13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rtl w:val="0"/>
          <w:lang w:val="en-US" w:eastAsia="zh-CN"/>
        </w:rPr>
        <w:t>使用期限：≥5</w:t>
      </w:r>
    </w:p>
    <w:p w14:paraId="2EEE94D5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</w:rPr>
        <w:t>通风柜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eastAsia="zh-CN"/>
        </w:rPr>
        <w:t>用陶瓷纤维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</w:rPr>
        <w:t>内衬导流板：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采用5mm厚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一体实芯（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内外均为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同色透芯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白色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通风柜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专用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陶瓷纤维板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内外材质一致，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正反面均为光滑亮面、易于清洁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。</w:t>
      </w:r>
    </w:p>
    <w:p w14:paraId="27925721">
      <w:pPr>
        <w:ind w:left="315" w:hanging="360" w:hangingChars="150"/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性能：</w:t>
      </w:r>
    </w:p>
    <w:p w14:paraId="0C1A61B9">
      <w:pPr>
        <w:ind w:left="315" w:hanging="360" w:hangingChars="150"/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抗酸碱腐蚀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参照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GB/T 17657-2013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：至少通过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28％氨水，37％盐酸，85％磷酸，40％氢氧化钠，37％甲醛，3％双氧水，99％乙酸，苯，丙酮，乙醚，四氯化碳，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13种化学腐蚀试剂检测，检验结果5级。</w:t>
      </w:r>
    </w:p>
    <w:p w14:paraId="16C397E4">
      <w:pPr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阻燃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性能参照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UL94-2015标准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：垂直燃烧（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3.2MM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V-0级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、自动熄火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24270C4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3、物理抗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冲击韧性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参照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GB/T1451-2005标准，检验结果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≥62.4KJ/㎡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6CAAF41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拉伸强度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参照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GB/T1447-2005标准，检验结果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≥61.4MPa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7F3B4F0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吸水率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参照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GB/T1462-2005标准，检验结果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≤0.05%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。</w:t>
      </w:r>
    </w:p>
    <w:p w14:paraId="74BAB81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6、弯曲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强度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参照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GB/T1449-2005标准，检验结果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121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MPa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4BD00C67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★7、需在投标文件中提供以上1-7项、通过CMA或者CNAS认证的检测机构出具的检测报告复印件，且附有针对此项目专用的文字水印，并加盖生产厂家鲜章。</w:t>
      </w:r>
    </w:p>
    <w:p w14:paraId="1199FAA3">
      <w:pPr>
        <w:ind w:left="315" w:hanging="360" w:hangingChars="15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8、通风柜使用实验室专用黑色陶瓷水杯，（黑色水杯釉面经高温烧结而成，非后期低温染色而成)，水杯外口尺寸大于195*115mm。</w:t>
      </w:r>
    </w:p>
    <w:p w14:paraId="76AF7E3F">
      <w:pPr>
        <w:pStyle w:val="13"/>
        <w:numPr>
          <w:ilvl w:val="0"/>
          <w:numId w:val="0"/>
        </w:numPr>
        <w:ind w:left="0" w:leftChars="0" w:right="0" w:rightChars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rtl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rtl w:val="0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rtl w:val="0"/>
          <w:lang w:val="en-US" w:eastAsia="zh-CN"/>
        </w:rPr>
        <w:t>通风柜体要求：</w:t>
      </w:r>
    </w:p>
    <w:p w14:paraId="537EEDF9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24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  <w:t xml:space="preserve"> 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/>
          <w:lang w:eastAsia="zh-CN"/>
        </w:rPr>
        <w:t>风柜性能检测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  <w:t>符合：面风速0.5m/s，偏差比最大＜15%，最小＜10%；检测结果满足可视化测试：符合；示踪气体测试泄露浓度平均值＜0.01ppm；拉门移动影响测试值＜0.002ppm。提供对应检测报告</w:t>
      </w:r>
    </w:p>
    <w:p w14:paraId="7784FC7D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24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rtl w:val="0"/>
          <w:lang w:val="en-US" w:eastAsia="zh-CN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  <w:t xml:space="preserve"> 通风柜性能检测符合：检测结果满足SF6浓度泄漏率测试（内部测试、外部测试）：平均浓度值&lt;0.01ppm；干扰测试：平均浓度值&lt;0.1ppm；静压/阻力51Pa。空气交换率∑（%）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≥47.6；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  <w:t>提供对应检测报告</w:t>
      </w:r>
    </w:p>
    <w:p w14:paraId="0A740FD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24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  <w:t>通风柜符合国家机械行业标准JB/T6412-1999性能型式检测标准。</w:t>
      </w:r>
    </w:p>
    <w:p w14:paraId="754DDFD3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24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rtl w:val="0"/>
          <w:lang w:val="en-US" w:eastAsia="zh-CN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rtl w:val="0"/>
          <w:lang w:val="en-US" w:eastAsia="zh-CN"/>
        </w:rPr>
        <w:t xml:space="preserve"> 变风量通风柜符合JG/T222-2007实验室变风量排风柜型式检测标准。提供对应的检测报告。</w:t>
      </w:r>
    </w:p>
    <w:p w14:paraId="7D62484E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10" w:leftChars="0" w:right="0" w:rightChars="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通风柜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主体承重框架使用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以上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优质冷轧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钢板，其余部分使用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优质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冷轧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钢板制作，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钢板单体燃烧性能符合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GB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8624-2012标准A(A2）级要求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；钢板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抗盐雾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符合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GB/T3325-2017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的标准要求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1B5EB3B7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10" w:leftChars="0" w:right="0" w:rightChars="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rtl w:val="0"/>
          <w:lang w:val="en-US" w:eastAsia="zh-CN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钢板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老化测试20天后 ，样品测试面无失光， 无变色，无粉化，无泛金，无斑点，无玷污，无开裂，无气泡，无长霉，无剥落，无生锈，等级为0级。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提供2023年钢板老化测试检测报告。</w:t>
      </w:r>
    </w:p>
    <w:p w14:paraId="7135EE8E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10" w:leftChars="0" w:right="0" w:rightChars="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生产环节全部由高端数控机床激光数控切割中心裁剪、定位切孔、数控折弯成型、电子脉冲数控点焊焊接而成，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喷涂前九工位前处理，预脱脂，主脱脂，主脱脂，水洗，水洗，纳米陶化，纯水洗，纯水洗，烘干后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优质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环氧树脂粉末喷涂。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底柜涂层厚度≥75υm,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附着力高、表面硬度强、抗腐蚀，外形色泽美观。柜体的内衬板固定由铝型材扣接组装，无裸露螺丝钉，方便日后的维修与拆装。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侧板前模块化设计，方便后期水电气路的扩展</w:t>
      </w:r>
    </w:p>
    <w:p w14:paraId="12C1BC06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视窗：安全移门与前顶面板之间设有边框式固定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钢化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玻璃视窗，以增大视窗的整体面积，方便工作人员操作及柜体内的观察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主视窗顶部配有5mm钢化玻璃阻溢板，防止通风柜内气流紊乱和外溢。玻璃视窗轨道一体成型铝型材，玻璃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安全移门升降灵活自由，可以停留在任意位置，有橡胶缓冲限位装置。移动门把手为一体成型铝合金材质与平移玻璃门结合一体并同宽，方便使用者上下扶手施力，符合人体工学要求，一体成型铝合金材质台面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弧形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补风翻板，下补风设计，左右侧板活动型可拆卸，根据实际需求随意调节位置。</w:t>
      </w:r>
    </w:p>
    <w:p w14:paraId="52CA1067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通风柜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两侧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立柱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40mm宽度，1500mm通风厨内部使用长度达到1400mm以上，控制器为窄边智能化设计，整个通风柜内部使用空间更大。</w:t>
      </w:r>
    </w:p>
    <w:p w14:paraId="601F5097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.LED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圆形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照明灯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照明系统使用2-4个圆形LED等，灯罩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隐藏于顶板上，与通风柜中的气体不直接接触，避免腐蚀隐患，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易更换，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免维护，买酸碱性能卓越，有效的避免传统的玻璃灯罩碎裂造成的安全隐患。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可根据客户要求选配或加装紫外线消毒灯。</w:t>
      </w:r>
    </w:p>
    <w:p w14:paraId="5A3F30D3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电源：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下柜体伺服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面板下端各配有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220V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A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/16A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实验室专用五孔电源插座，断电开关为德力西、施耐德、西门子等品牌漏电保护开关，漏电开关配有防溅防水的保护盒，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伺服面板预留水、电、气等控制阀对接孔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180A46B6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排风口：锥形缩口耐腐材质一体成型集气罩，底部入口为长方形开口，顶部出口管径约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250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315mm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，可直接连接风管。集气罩具设计锥形集风角度（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-90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°）及圆滑度，减少压损及噪音，可以获得良好的集气平均性及低压损。</w:t>
      </w:r>
    </w:p>
    <w:p w14:paraId="75732EF4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通风柜下柜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配备独立的伺服系统，斜面设计，方便水、电、气的使用。下柜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体每个柜体为完整独立的落地型全钢制柜体，每台通风柜配置两台对开门款式底柜单元，下柜门合页：采用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毫米厚开启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210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°的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304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不锈钢五福式四丝孔合页，单门承重约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45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公斤不变形，耐腐蚀、经久耐用，开合五十万次以上，免维护。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可拆卸后背检修板，每个柜体带独立的可调节层板。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专用门碰：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ABS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塑料包裹镀锌强磁，耐腐蚀、经久耐用，免维护。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不锈钢U型拉手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。柜体两侧为可拆卸活动检修门板，方便电、水、气路的维修与安装。 下柜可根据客户实际需要选配：易燃易爆防火柜、酸碱柜、废液收集柜、垃圾回收、排风管路等装置。</w:t>
      </w:r>
    </w:p>
    <w:p w14:paraId="0D8F488B">
      <w:pPr>
        <w:pStyle w:val="13"/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柜体内腔：内衬顶板、背板、侧板由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54mm*16mm*2mm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壁厚专用铝材框架固定。内衬板及导流板：采用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白色陶瓷纤维内衬板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，耐酸碱、耐有机溶剂、耐高温并使用铝材与锁扣固定连接，美观结实，无裸露螺丝。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独特的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导流排风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，导流板能够根据各种不同密度、不同分子量的挥发性化学品气体在通风柜内腔内被彻底、迅速排出。</w:t>
      </w:r>
    </w:p>
    <w:p w14:paraId="04EDF04C"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传动系统由内嵌有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11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根钢丝齿形皮带及转动同步轴铝制齿轮组成，传动准确，工作时无滑动，具有恒定的传动比，不偏载。传动平稳，具有缓冲、减振能力，噪声低。传动效率高，维护保养方便，不需润滑，维护费用低。 无污染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/>
        </w:rPr>
        <w:t>,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可在不允许有污染和工作环境较为恶劣的场所下正常工作。</w:t>
      </w:r>
    </w:p>
    <w:p w14:paraId="5263F7A5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40069"/>
    <w:multiLevelType w:val="singleLevel"/>
    <w:tmpl w:val="89D400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WU1Y2Q4NjAzZDc4NDIzYTJlYTg3NjMzNmZhYWUifQ=="/>
  </w:docVars>
  <w:rsids>
    <w:rsidRoot w:val="588D7D27"/>
    <w:rsid w:val="003166C4"/>
    <w:rsid w:val="00401566"/>
    <w:rsid w:val="00840F85"/>
    <w:rsid w:val="009A5454"/>
    <w:rsid w:val="00AF28D7"/>
    <w:rsid w:val="00B736FF"/>
    <w:rsid w:val="00C53EFF"/>
    <w:rsid w:val="00D67769"/>
    <w:rsid w:val="00E9214A"/>
    <w:rsid w:val="00EA7D52"/>
    <w:rsid w:val="00FC4AFA"/>
    <w:rsid w:val="05056430"/>
    <w:rsid w:val="05CF7A3E"/>
    <w:rsid w:val="07B26EFB"/>
    <w:rsid w:val="07B33314"/>
    <w:rsid w:val="0C5C35A1"/>
    <w:rsid w:val="0FB85BDB"/>
    <w:rsid w:val="103B7DBC"/>
    <w:rsid w:val="116408C9"/>
    <w:rsid w:val="1423532A"/>
    <w:rsid w:val="17B85951"/>
    <w:rsid w:val="19200622"/>
    <w:rsid w:val="1D1752D6"/>
    <w:rsid w:val="1F16431E"/>
    <w:rsid w:val="2120608C"/>
    <w:rsid w:val="21D96D5E"/>
    <w:rsid w:val="26F1710D"/>
    <w:rsid w:val="28B7680F"/>
    <w:rsid w:val="28D0585F"/>
    <w:rsid w:val="2D382955"/>
    <w:rsid w:val="2DBB077A"/>
    <w:rsid w:val="31C34C53"/>
    <w:rsid w:val="33B7280E"/>
    <w:rsid w:val="340039ED"/>
    <w:rsid w:val="345D7985"/>
    <w:rsid w:val="35482B71"/>
    <w:rsid w:val="362D7FF8"/>
    <w:rsid w:val="394557B7"/>
    <w:rsid w:val="3AB74334"/>
    <w:rsid w:val="3B8A29CB"/>
    <w:rsid w:val="3D922440"/>
    <w:rsid w:val="3F1E43E6"/>
    <w:rsid w:val="3F471394"/>
    <w:rsid w:val="3F725AA8"/>
    <w:rsid w:val="4168625C"/>
    <w:rsid w:val="447D5D05"/>
    <w:rsid w:val="473A2B4F"/>
    <w:rsid w:val="49635520"/>
    <w:rsid w:val="4BB35F70"/>
    <w:rsid w:val="4BC16FF4"/>
    <w:rsid w:val="4D1D44CA"/>
    <w:rsid w:val="50CC5F58"/>
    <w:rsid w:val="50D6271F"/>
    <w:rsid w:val="57EA2CF8"/>
    <w:rsid w:val="588D7D27"/>
    <w:rsid w:val="58C467AC"/>
    <w:rsid w:val="590760F3"/>
    <w:rsid w:val="596152E4"/>
    <w:rsid w:val="5D497ED5"/>
    <w:rsid w:val="60C47ACF"/>
    <w:rsid w:val="614C7318"/>
    <w:rsid w:val="64375439"/>
    <w:rsid w:val="68166BFA"/>
    <w:rsid w:val="6C693A27"/>
    <w:rsid w:val="6D266FBF"/>
    <w:rsid w:val="72163171"/>
    <w:rsid w:val="75851EDF"/>
    <w:rsid w:val="75E752E7"/>
    <w:rsid w:val="780659D7"/>
    <w:rsid w:val="7AD1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autoRedefine/>
    <w:unhideWhenUsed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 Unicode MS" w:hAnsi="Arial Unicode MS" w:eastAsia="Arial Unicode MS" w:cs="Arial Unicode MS"/>
      <w:color w:val="00000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2154</Words>
  <Characters>2479</Characters>
  <Lines>2</Lines>
  <Paragraphs>1</Paragraphs>
  <TotalTime>5</TotalTime>
  <ScaleCrop>false</ScaleCrop>
  <LinksUpToDate>false</LinksUpToDate>
  <CharactersWithSpaces>2490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2022-11-02T07:07:00Z</dcterms:created>
  <dc:creator>WPS_1521451696</dc:creator>
  <cp:lastModifiedBy>Administrator</cp:lastModifiedBy>
  <cp:lastPrinted>2024-07-18T01:36:00Z</cp:lastPrinted>
  <dcterms:modified xsi:type="dcterms:W3CDTF">2025-08-19T02:56:44Z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CB70E5B86F544C479566DE5046A04359_13</vt:lpwstr>
  </property>
  <property fmtid="{D5CDD505-2E9C-101B-9397-08002B2CF9AE}" pid="4" name="KSOTemplateDocerSaveRecord">
    <vt:lpwstr>eyJoZGlkIjoiZDNmZmUwZGQxNWZhMmVhYzQ2Yzg3MjEyOTU2MDU0NzUifQ==</vt:lpwstr>
  </property>
</Properties>
</file>