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E6057">
      <w:pPr>
        <w:spacing w:line="360" w:lineRule="auto"/>
        <w:ind w:firstLine="426"/>
        <w:jc w:val="center"/>
        <w:rPr>
          <w:rFonts w:hint="eastAsia" w:ascii="方正小标宋_GBK" w:hAnsi="方正小标宋_GBK" w:eastAsia="方正小标宋_GBK" w:cs="方正小标宋_GBK"/>
          <w:bCs/>
        </w:rPr>
      </w:pP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AF01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-01</w:t>
      </w:r>
      <w:r>
        <w:rPr>
          <w:rFonts w:hint="eastAsia" w:ascii="方正小标宋_GBK" w:hAnsi="方正小标宋_GBK" w:eastAsia="方正小标宋_GBK" w:cs="方正小标宋_GBK"/>
          <w:sz w:val="32"/>
          <w:szCs w:val="24"/>
        </w:rPr>
        <w:t>药物</w:t>
      </w:r>
      <w:r>
        <w:rPr>
          <w:rFonts w:hint="eastAsia" w:ascii="方正小标宋_GBK" w:hAnsi="方正小标宋_GBK" w:eastAsia="方正小标宋_GBK" w:cs="方正小标宋_GBK"/>
          <w:sz w:val="32"/>
          <w:szCs w:val="24"/>
          <w:lang w:val="en-US" w:eastAsia="zh-CN"/>
        </w:rPr>
        <w:t>/医疗器械</w:t>
      </w:r>
      <w:r>
        <w:rPr>
          <w:rFonts w:hint="eastAsia" w:ascii="方正小标宋_GBK" w:hAnsi="方正小标宋_GBK" w:eastAsia="方正小标宋_GBK" w:cs="方正小标宋_GBK"/>
          <w:sz w:val="32"/>
          <w:szCs w:val="24"/>
        </w:rPr>
        <w:t>临床试验伦理委员会复审申请表</w:t>
      </w:r>
      <w:bookmarkStart w:id="0" w:name="_GoBack"/>
      <w:bookmarkEnd w:id="0"/>
    </w:p>
    <w:tbl>
      <w:tblPr>
        <w:tblStyle w:val="13"/>
        <w:tblW w:w="9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2130"/>
        <w:gridCol w:w="2556"/>
        <w:gridCol w:w="2130"/>
      </w:tblGrid>
      <w:tr w14:paraId="39FB94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6" w:type="dxa"/>
            <w:vAlign w:val="center"/>
          </w:tcPr>
          <w:p w14:paraId="168B60AF"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6816" w:type="dxa"/>
            <w:gridSpan w:val="3"/>
            <w:vAlign w:val="center"/>
          </w:tcPr>
          <w:p w14:paraId="4F31FE42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356C3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6" w:type="dxa"/>
            <w:vAlign w:val="center"/>
          </w:tcPr>
          <w:p w14:paraId="25ECC2EA"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方案版本号</w:t>
            </w:r>
          </w:p>
        </w:tc>
        <w:tc>
          <w:tcPr>
            <w:tcW w:w="2130" w:type="dxa"/>
            <w:vAlign w:val="center"/>
          </w:tcPr>
          <w:p w14:paraId="42D7DBFC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56" w:type="dxa"/>
            <w:vAlign w:val="center"/>
          </w:tcPr>
          <w:p w14:paraId="2CA56C4E"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方案版本日期</w:t>
            </w:r>
          </w:p>
        </w:tc>
        <w:tc>
          <w:tcPr>
            <w:tcW w:w="2130" w:type="dxa"/>
            <w:vAlign w:val="center"/>
          </w:tcPr>
          <w:p w14:paraId="2B4CD85E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4492F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6" w:type="dxa"/>
            <w:vAlign w:val="center"/>
          </w:tcPr>
          <w:p w14:paraId="55F445C9"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知情同意书版本号</w:t>
            </w:r>
          </w:p>
        </w:tc>
        <w:tc>
          <w:tcPr>
            <w:tcW w:w="2130" w:type="dxa"/>
            <w:vAlign w:val="center"/>
          </w:tcPr>
          <w:p w14:paraId="49FE2C57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56" w:type="dxa"/>
            <w:vAlign w:val="center"/>
          </w:tcPr>
          <w:p w14:paraId="6CCBC162"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知情同意书版本日期</w:t>
            </w:r>
          </w:p>
        </w:tc>
        <w:tc>
          <w:tcPr>
            <w:tcW w:w="2130" w:type="dxa"/>
            <w:vAlign w:val="center"/>
          </w:tcPr>
          <w:p w14:paraId="11EBEEDD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663126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6" w:type="dxa"/>
            <w:vAlign w:val="center"/>
          </w:tcPr>
          <w:p w14:paraId="232E1410"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招募材料版本号</w:t>
            </w:r>
          </w:p>
        </w:tc>
        <w:tc>
          <w:tcPr>
            <w:tcW w:w="2130" w:type="dxa"/>
            <w:vAlign w:val="center"/>
          </w:tcPr>
          <w:p w14:paraId="062DDF33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56" w:type="dxa"/>
            <w:vAlign w:val="center"/>
          </w:tcPr>
          <w:p w14:paraId="1DDC0798"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招募材料版本日期</w:t>
            </w:r>
          </w:p>
        </w:tc>
        <w:tc>
          <w:tcPr>
            <w:tcW w:w="2130" w:type="dxa"/>
            <w:vAlign w:val="center"/>
          </w:tcPr>
          <w:p w14:paraId="7F58DF2B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307B79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6" w:type="dxa"/>
            <w:vAlign w:val="center"/>
          </w:tcPr>
          <w:p w14:paraId="63568376"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伦理审查受理号</w:t>
            </w:r>
          </w:p>
        </w:tc>
        <w:tc>
          <w:tcPr>
            <w:tcW w:w="2130" w:type="dxa"/>
            <w:vAlign w:val="center"/>
          </w:tcPr>
          <w:p w14:paraId="4D86FA46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56" w:type="dxa"/>
            <w:vAlign w:val="center"/>
          </w:tcPr>
          <w:p w14:paraId="4049EBAE"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主要研究者</w:t>
            </w:r>
          </w:p>
        </w:tc>
        <w:tc>
          <w:tcPr>
            <w:tcW w:w="2130" w:type="dxa"/>
            <w:vAlign w:val="center"/>
          </w:tcPr>
          <w:p w14:paraId="63B95AA5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3706970D">
      <w:pPr>
        <w:rPr>
          <w:rFonts w:ascii="Calibri" w:hAnsi="Calibri" w:cs="Times New Roman"/>
          <w:bCs/>
        </w:rPr>
      </w:pPr>
    </w:p>
    <w:p w14:paraId="02BD750E">
      <w:pPr>
        <w:ind w:left="210" w:firstLine="74"/>
        <w:rPr>
          <w:rFonts w:ascii="Calibri" w:hAnsi="Calibri" w:eastAsia="黑体" w:cs="Times New Roman"/>
          <w:bCs/>
          <w:sz w:val="24"/>
          <w:szCs w:val="24"/>
        </w:rPr>
      </w:pPr>
      <w:r>
        <w:rPr>
          <w:rFonts w:hint="eastAsia" w:ascii="Calibri" w:hAnsi="Calibri" w:eastAsia="黑体" w:cs="Times New Roman"/>
          <w:sz w:val="24"/>
          <w:szCs w:val="24"/>
        </w:rPr>
        <w:t>一、伦理审查意见</w:t>
      </w:r>
    </w:p>
    <w:p w14:paraId="28BD0332">
      <w:pPr>
        <w:ind w:left="630" w:firstLine="74"/>
        <w:rPr>
          <w:rFonts w:ascii="楷体_GB2312" w:hAnsi="Calibri" w:eastAsia="楷体_GB2312" w:cs="Times New Roman"/>
          <w:bCs/>
          <w:color w:val="FF0000"/>
          <w:sz w:val="24"/>
          <w:szCs w:val="24"/>
        </w:rPr>
      </w:pPr>
      <w:r>
        <w:rPr>
          <w:rFonts w:hint="eastAsia" w:ascii="楷体_GB2312" w:hAnsi="Calibri" w:eastAsia="楷体_GB2312" w:cs="Times New Roman"/>
          <w:color w:val="FF0000"/>
          <w:sz w:val="24"/>
          <w:szCs w:val="24"/>
        </w:rPr>
        <w:t>被关联，上次伦理审查意见的“意见如下”(除模板以外的部分)</w:t>
      </w:r>
    </w:p>
    <w:p w14:paraId="2BD868C0">
      <w:pPr>
        <w:ind w:left="210" w:firstLine="74"/>
        <w:rPr>
          <w:rFonts w:ascii="楷体_GB2312" w:hAnsi="Calibri" w:eastAsia="楷体_GB2312" w:cs="Times New Roman"/>
          <w:b/>
          <w:bCs/>
          <w:sz w:val="24"/>
          <w:szCs w:val="24"/>
        </w:rPr>
      </w:pPr>
    </w:p>
    <w:p w14:paraId="62D878F4">
      <w:pPr>
        <w:ind w:left="210" w:firstLine="74"/>
        <w:rPr>
          <w:rFonts w:ascii="楷体_GB2312" w:hAnsi="Calibri" w:eastAsia="楷体_GB2312" w:cs="Times New Roman"/>
          <w:b/>
          <w:bCs/>
          <w:sz w:val="24"/>
          <w:szCs w:val="24"/>
        </w:rPr>
      </w:pPr>
    </w:p>
    <w:p w14:paraId="616EA6C4">
      <w:pPr>
        <w:ind w:left="210" w:firstLine="74"/>
        <w:rPr>
          <w:rFonts w:ascii="楷体_GB2312" w:hAnsi="Calibri" w:eastAsia="楷体_GB2312" w:cs="Times New Roman"/>
          <w:b/>
          <w:bCs/>
          <w:sz w:val="24"/>
          <w:szCs w:val="24"/>
        </w:rPr>
      </w:pPr>
    </w:p>
    <w:p w14:paraId="246943C0">
      <w:pPr>
        <w:ind w:left="210" w:firstLine="74"/>
        <w:rPr>
          <w:rFonts w:ascii="Calibri" w:hAnsi="Calibri" w:eastAsia="黑体" w:cs="Times New Roman"/>
          <w:bCs/>
          <w:sz w:val="24"/>
          <w:szCs w:val="24"/>
        </w:rPr>
      </w:pPr>
      <w:r>
        <w:rPr>
          <w:rFonts w:hint="eastAsia" w:ascii="Calibri" w:hAnsi="Calibri" w:eastAsia="黑体" w:cs="Times New Roman"/>
          <w:sz w:val="24"/>
          <w:szCs w:val="24"/>
        </w:rPr>
        <w:t>二、修正情况</w:t>
      </w:r>
    </w:p>
    <w:p w14:paraId="2E4CC696">
      <w:pPr>
        <w:ind w:left="630" w:firstLine="74"/>
        <w:rPr>
          <w:rFonts w:ascii="Calibri" w:hAnsi="Calibri" w:cs="Times New Roman"/>
          <w:bCs/>
          <w:sz w:val="24"/>
          <w:szCs w:val="24"/>
        </w:rPr>
      </w:pPr>
      <w:r>
        <w:rPr>
          <w:rFonts w:hint="eastAsia" w:ascii="Calibri" w:hAnsi="Calibri" w:cs="Times New Roman"/>
          <w:sz w:val="24"/>
          <w:szCs w:val="24"/>
        </w:rPr>
        <w:t>●完全按伦理审查意见修改的部分</w:t>
      </w:r>
    </w:p>
    <w:p w14:paraId="2187B60F">
      <w:pPr>
        <w:ind w:left="63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4F61CE77">
      <w:pPr>
        <w:ind w:left="63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63BBEF5F">
      <w:pPr>
        <w:ind w:left="63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491479C9">
      <w:pPr>
        <w:ind w:left="630" w:firstLine="74"/>
        <w:rPr>
          <w:rFonts w:ascii="Calibri" w:hAnsi="Calibri" w:cs="Times New Roman"/>
          <w:bCs/>
          <w:sz w:val="24"/>
          <w:szCs w:val="24"/>
        </w:rPr>
      </w:pPr>
      <w:r>
        <w:rPr>
          <w:rFonts w:hint="eastAsia" w:ascii="Calibri" w:hAnsi="Calibri" w:cs="Times New Roman"/>
          <w:sz w:val="24"/>
          <w:szCs w:val="24"/>
        </w:rPr>
        <w:t>●参考伦理审查意见修改的部分</w:t>
      </w:r>
    </w:p>
    <w:p w14:paraId="5F5D9F17">
      <w:pPr>
        <w:ind w:left="21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6C113A3B">
      <w:pPr>
        <w:ind w:left="21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5902EA82">
      <w:pPr>
        <w:ind w:left="21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2033D142">
      <w:pPr>
        <w:ind w:left="630" w:firstLine="74"/>
        <w:rPr>
          <w:rFonts w:ascii="Calibri" w:hAnsi="Calibri" w:cs="Times New Roman"/>
          <w:bCs/>
          <w:sz w:val="24"/>
          <w:szCs w:val="24"/>
        </w:rPr>
      </w:pPr>
      <w:r>
        <w:rPr>
          <w:rFonts w:hint="eastAsia" w:ascii="Calibri" w:hAnsi="Calibri" w:cs="Times New Roman"/>
          <w:sz w:val="24"/>
          <w:szCs w:val="24"/>
        </w:rPr>
        <w:t>●没有修改，对伦理审查意见的说明</w:t>
      </w:r>
    </w:p>
    <w:p w14:paraId="6D6DCD6F">
      <w:pPr>
        <w:ind w:left="210" w:firstLine="74"/>
        <w:rPr>
          <w:rFonts w:ascii="Calibri" w:hAnsi="Calibri" w:cs="Times New Roman"/>
          <w:bCs/>
          <w:sz w:val="24"/>
          <w:szCs w:val="24"/>
        </w:rPr>
      </w:pPr>
    </w:p>
    <w:p w14:paraId="2E664D88">
      <w:pPr>
        <w:ind w:left="210" w:firstLine="74"/>
        <w:rPr>
          <w:rFonts w:ascii="Calibri" w:hAnsi="Calibri" w:cs="Times New Roman"/>
          <w:bCs/>
          <w:sz w:val="24"/>
          <w:szCs w:val="24"/>
        </w:rPr>
      </w:pPr>
    </w:p>
    <w:p w14:paraId="29AD91C1">
      <w:pPr>
        <w:ind w:left="21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6848A507">
      <w:pPr>
        <w:ind w:left="21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72E862C9">
      <w:pPr>
        <w:ind w:left="21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63D0A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31" w:type="dxa"/>
            <w:vAlign w:val="center"/>
          </w:tcPr>
          <w:p w14:paraId="41C495BF">
            <w:pPr>
              <w:rPr>
                <w:rFonts w:ascii="Calibri" w:hAnsi="Calibri" w:cs="Times New Roman"/>
                <w:bCs/>
                <w:sz w:val="24"/>
                <w:szCs w:val="24"/>
              </w:rPr>
            </w:pPr>
            <w:r>
              <w:rPr>
                <w:rFonts w:hint="eastAsia" w:ascii="Calibri" w:hAnsi="宋体" w:cs="Times New Roman"/>
                <w:sz w:val="24"/>
                <w:szCs w:val="24"/>
              </w:rPr>
              <w:t>申请人签字</w:t>
            </w:r>
          </w:p>
        </w:tc>
        <w:tc>
          <w:tcPr>
            <w:tcW w:w="2130" w:type="dxa"/>
            <w:vAlign w:val="center"/>
          </w:tcPr>
          <w:p w14:paraId="34CAC123">
            <w:pPr>
              <w:rPr>
                <w:rFonts w:ascii="楷体_GB2312" w:hAnsi="Calibri" w:eastAsia="楷体_GB2312" w:cs="Times New Roman"/>
                <w:bCs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14:paraId="356B5C00">
            <w:pPr>
              <w:rPr>
                <w:rFonts w:ascii="Calibri" w:hAnsi="Calibri" w:cs="Times New Roman"/>
                <w:bCs/>
                <w:sz w:val="24"/>
                <w:szCs w:val="24"/>
              </w:rPr>
            </w:pPr>
            <w:r>
              <w:rPr>
                <w:rFonts w:ascii="Calibri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130" w:type="dxa"/>
            <w:vAlign w:val="center"/>
          </w:tcPr>
          <w:p w14:paraId="1B5296BE">
            <w:pPr>
              <w:rPr>
                <w:rFonts w:ascii="楷体_GB2312" w:hAnsi="Calibri" w:eastAsia="楷体_GB2312" w:cs="Times New Roman"/>
                <w:bCs/>
                <w:sz w:val="24"/>
                <w:szCs w:val="24"/>
              </w:rPr>
            </w:pPr>
          </w:p>
        </w:tc>
      </w:tr>
    </w:tbl>
    <w:p w14:paraId="5B0FF91E">
      <w:pPr>
        <w:widowControl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CE">
    <w:altName w:val="Arial Black"/>
    <w:panose1 w:val="020B0804020102020204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270FDE48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DA1D2">
    <w:pPr>
      <w:pStyle w:val="5"/>
      <w:rPr>
        <w:rFonts w:ascii="Times New Roman" w:hAnsi="Times New Roman" w:cs="Times New Roman"/>
        <w:sz w:val="21"/>
      </w:rPr>
    </w:pPr>
    <w:r>
      <w:rPr>
        <w:rFonts w:ascii="Times New Roman" w:hAnsi="Times New Roman" w:cs="Times New Roman"/>
        <w:kern w:val="0"/>
        <w:sz w:val="21"/>
        <w:szCs w:val="21"/>
      </w:rPr>
      <w:t>KHLL-SOP/01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6</w:t>
    </w:r>
    <w:r>
      <w:rPr>
        <w:rFonts w:ascii="Times New Roman" w:hAnsi="Times New Roman" w:cs="Times New Roman"/>
        <w:kern w:val="0"/>
        <w:sz w:val="21"/>
        <w:szCs w:val="21"/>
      </w:rPr>
      <w:t>/</w:t>
    </w:r>
    <w:r>
      <w:rPr>
        <w:rFonts w:hint="eastAsia" w:ascii="Times New Roman" w:hAnsi="Times New Roman" w:cs="Times New Roman"/>
        <w:kern w:val="0"/>
        <w:sz w:val="21"/>
        <w:szCs w:val="21"/>
      </w:rPr>
      <w:t>0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3.0</w:t>
    </w:r>
    <w:r>
      <w:rPr>
        <w:rFonts w:ascii="Times New Roman" w:hAnsi="Times New Roman" w:cs="Times New Roman"/>
        <w:kern w:val="0"/>
        <w:sz w:val="21"/>
        <w:szCs w:val="21"/>
      </w:rPr>
      <w:t>　</w:t>
    </w:r>
    <w:r>
      <w:rPr>
        <w:rFonts w:ascii="Times New Roman" w:hAnsi="Times New Roman" w:cs="Times New Roman"/>
        <w:kern w:val="0"/>
        <w:sz w:val="21"/>
        <w:szCs w:val="21"/>
      </w:rPr>
      <w:tab/>
    </w:r>
    <w:r>
      <w:rPr>
        <w:rFonts w:ascii="Times New Roman" w:hAnsi="Times New Roman" w:cs="Times New Roman"/>
        <w:kern w:val="0"/>
        <w:sz w:val="21"/>
        <w:szCs w:val="21"/>
      </w:rPr>
      <w:t>　　</w:t>
    </w:r>
    <w:r>
      <w:rPr>
        <w:rFonts w:hint="eastAsia" w:ascii="Times New Roman" w:hAnsi="Times New Roman" w:cs="Times New Roman"/>
        <w:kern w:val="0"/>
        <w:sz w:val="21"/>
        <w:szCs w:val="21"/>
      </w:rPr>
      <w:t>　　</w:t>
    </w:r>
    <w:r>
      <w:rPr>
        <w:rFonts w:ascii="Times New Roman" w:hAnsi="Times New Roman" w:cs="Times New Roman"/>
        <w:kern w:val="0"/>
        <w:sz w:val="21"/>
        <w:szCs w:val="21"/>
      </w:rPr>
      <w:t>　　　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 xml:space="preserve">          </w:t>
    </w:r>
    <w:r>
      <w:rPr>
        <w:rFonts w:ascii="Times New Roman" w:hAnsi="Times New Roman" w:cs="Times New Roman"/>
        <w:kern w:val="0"/>
        <w:sz w:val="21"/>
        <w:szCs w:val="21"/>
      </w:rPr>
      <w:t>云南省第一人民医院药物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/医疗器械</w:t>
    </w:r>
    <w:r>
      <w:rPr>
        <w:rFonts w:ascii="Times New Roman" w:hAnsi="Times New Roman" w:cs="Times New Roman"/>
        <w:kern w:val="0"/>
        <w:sz w:val="21"/>
        <w:szCs w:val="21"/>
      </w:rPr>
      <w:t>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E411F1"/>
    <w:rsid w:val="00027AE3"/>
    <w:rsid w:val="00040B46"/>
    <w:rsid w:val="000702A5"/>
    <w:rsid w:val="000767C2"/>
    <w:rsid w:val="00085E9C"/>
    <w:rsid w:val="0008608F"/>
    <w:rsid w:val="000A5C6F"/>
    <w:rsid w:val="000B448E"/>
    <w:rsid w:val="000C2AC6"/>
    <w:rsid w:val="00144BF8"/>
    <w:rsid w:val="00155670"/>
    <w:rsid w:val="00177FC7"/>
    <w:rsid w:val="00193CA6"/>
    <w:rsid w:val="001A74E3"/>
    <w:rsid w:val="001B77FF"/>
    <w:rsid w:val="001C431E"/>
    <w:rsid w:val="001D0136"/>
    <w:rsid w:val="001E3F1E"/>
    <w:rsid w:val="001F45A5"/>
    <w:rsid w:val="00223DBA"/>
    <w:rsid w:val="00234F34"/>
    <w:rsid w:val="002B6A5E"/>
    <w:rsid w:val="002D42F3"/>
    <w:rsid w:val="0030563F"/>
    <w:rsid w:val="00336020"/>
    <w:rsid w:val="003400F5"/>
    <w:rsid w:val="00364D4A"/>
    <w:rsid w:val="003D722B"/>
    <w:rsid w:val="003E01AB"/>
    <w:rsid w:val="00434371"/>
    <w:rsid w:val="0044182B"/>
    <w:rsid w:val="00463DA0"/>
    <w:rsid w:val="00492D2B"/>
    <w:rsid w:val="004A5DDC"/>
    <w:rsid w:val="004C3EF0"/>
    <w:rsid w:val="00500B41"/>
    <w:rsid w:val="00545DAA"/>
    <w:rsid w:val="00582EE0"/>
    <w:rsid w:val="005A0A51"/>
    <w:rsid w:val="005C2012"/>
    <w:rsid w:val="00601573"/>
    <w:rsid w:val="00603B50"/>
    <w:rsid w:val="00612644"/>
    <w:rsid w:val="00636046"/>
    <w:rsid w:val="00672939"/>
    <w:rsid w:val="00714856"/>
    <w:rsid w:val="007200B4"/>
    <w:rsid w:val="007C0130"/>
    <w:rsid w:val="007E49D9"/>
    <w:rsid w:val="008912E3"/>
    <w:rsid w:val="00893187"/>
    <w:rsid w:val="008975F9"/>
    <w:rsid w:val="008D0D6E"/>
    <w:rsid w:val="008F08CB"/>
    <w:rsid w:val="00932C84"/>
    <w:rsid w:val="00945FC1"/>
    <w:rsid w:val="00973326"/>
    <w:rsid w:val="00987015"/>
    <w:rsid w:val="009948DC"/>
    <w:rsid w:val="009A7EE0"/>
    <w:rsid w:val="009E57D1"/>
    <w:rsid w:val="009E5B28"/>
    <w:rsid w:val="00A04766"/>
    <w:rsid w:val="00A1345B"/>
    <w:rsid w:val="00A246B9"/>
    <w:rsid w:val="00A55488"/>
    <w:rsid w:val="00A84647"/>
    <w:rsid w:val="00AE7D4B"/>
    <w:rsid w:val="00B1303C"/>
    <w:rsid w:val="00B228B9"/>
    <w:rsid w:val="00B72EA0"/>
    <w:rsid w:val="00BC65BB"/>
    <w:rsid w:val="00BF2C59"/>
    <w:rsid w:val="00C0128F"/>
    <w:rsid w:val="00C0460A"/>
    <w:rsid w:val="00C53087"/>
    <w:rsid w:val="00C748CE"/>
    <w:rsid w:val="00C77F1D"/>
    <w:rsid w:val="00C96D05"/>
    <w:rsid w:val="00CB02B8"/>
    <w:rsid w:val="00CE3363"/>
    <w:rsid w:val="00D3445F"/>
    <w:rsid w:val="00D8004A"/>
    <w:rsid w:val="00D83482"/>
    <w:rsid w:val="00DA44FC"/>
    <w:rsid w:val="00DF0336"/>
    <w:rsid w:val="00E2489A"/>
    <w:rsid w:val="00E411F1"/>
    <w:rsid w:val="00E47485"/>
    <w:rsid w:val="00EC01F5"/>
    <w:rsid w:val="00EC5988"/>
    <w:rsid w:val="00ED06B0"/>
    <w:rsid w:val="00EF4286"/>
    <w:rsid w:val="00EF6952"/>
    <w:rsid w:val="00EF76E2"/>
    <w:rsid w:val="00F57B45"/>
    <w:rsid w:val="00F90964"/>
    <w:rsid w:val="00FB22D9"/>
    <w:rsid w:val="00FD0A16"/>
    <w:rsid w:val="00FE5164"/>
    <w:rsid w:val="0AE0113B"/>
    <w:rsid w:val="1E0032B8"/>
    <w:rsid w:val="344708C6"/>
    <w:rsid w:val="3B014888"/>
    <w:rsid w:val="3BA35280"/>
    <w:rsid w:val="3D1F4B76"/>
    <w:rsid w:val="3FD1528B"/>
    <w:rsid w:val="437E5364"/>
    <w:rsid w:val="48325123"/>
    <w:rsid w:val="4E445770"/>
    <w:rsid w:val="592F35D6"/>
    <w:rsid w:val="5DE52228"/>
    <w:rsid w:val="67E64462"/>
    <w:rsid w:val="71B85FE6"/>
    <w:rsid w:val="777E6C0B"/>
    <w:rsid w:val="7ECD4747"/>
    <w:rsid w:val="7F06384E"/>
    <w:rsid w:val="BFFB8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纯文本 Char"/>
    <w:basedOn w:val="8"/>
    <w:link w:val="2"/>
    <w:autoRedefine/>
    <w:qFormat/>
    <w:uiPriority w:val="99"/>
    <w:rPr>
      <w:rFonts w:ascii="宋体" w:hAnsi="Courier New" w:eastAsia="宋体" w:cs="Courier New"/>
      <w:szCs w:val="21"/>
    </w:rPr>
  </w:style>
  <w:style w:type="table" w:customStyle="1" w:styleId="13">
    <w:name w:val="lock"/>
    <w:basedOn w:val="6"/>
    <w:qFormat/>
    <w:uiPriority w:val="0"/>
    <w:pPr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Col">
      <w:pPr>
        <w:jc w:val="center"/>
      </w:pPr>
    </w:tblStyle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288</Words>
  <Characters>328</Characters>
  <Lines>26</Lines>
  <Paragraphs>7</Paragraphs>
  <TotalTime>22</TotalTime>
  <ScaleCrop>false</ScaleCrop>
  <LinksUpToDate>false</LinksUpToDate>
  <CharactersWithSpaces>347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2024-07-31T13:17:00Z</dcterms:created>
  <dc:creator>Lenik</dc:creator>
  <cp:lastModifiedBy>黄丹</cp:lastModifiedBy>
  <cp:lastPrinted>2025-08-20T02:08:00Z</cp:lastPrinted>
  <dcterms:modified xsi:type="dcterms:W3CDTF">2025-12-29T03:53:26Z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35D26B59AB744740A7781F0E5162F0CF_13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