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B8901C">
      <w:pPr>
        <w:jc w:val="center"/>
        <w:rPr>
          <w:rFonts w:hint="eastAsia" w:ascii="方正小标宋_GBK" w:hAnsi="方正小标宋_GBK" w:eastAsia="方正小标宋_GBK" w:cs="方正小标宋_GBK"/>
          <w:b w:val="0"/>
          <w:bCs w:val="0"/>
          <w:sz w:val="32"/>
          <w:szCs w:val="24"/>
        </w:rPr>
      </w:pPr>
      <w:bookmarkStart w:id="0" w:name="_Hlk38979419"/>
      <w:bookmarkStart w:id="3" w:name="_GoBack"/>
      <w:bookmarkEnd w:id="3"/>
      <w:r>
        <w:rPr>
          <w:rFonts w:hint="eastAsia" w:ascii="方正小标宋_GBK" w:hAnsi="方正小标宋_GBK" w:eastAsia="方正小标宋_GBK" w:cs="方正小标宋_GBK"/>
          <w:b w:val="0"/>
          <w:bCs w:val="0"/>
          <w:sz w:val="32"/>
          <w:szCs w:val="24"/>
        </w:rPr>
        <w:t>AF013-01药物/医疗器械临床试验伦理委员会违背方案报告</w:t>
      </w:r>
    </w:p>
    <w:tbl>
      <w:tblPr>
        <w:tblStyle w:val="7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78"/>
        <w:gridCol w:w="2594"/>
        <w:gridCol w:w="2386"/>
        <w:gridCol w:w="2387"/>
        <w:tblGridChange w:id="0">
          <w:tblGrid>
            <w:gridCol w:w="2178"/>
            <w:gridCol w:w="2594"/>
            <w:gridCol w:w="2386"/>
            <w:gridCol w:w="2387"/>
          </w:tblGrid>
        </w:tblGridChange>
      </w:tblGrid>
      <w:tr w14:paraId="5CE2997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2178" w:type="dxa"/>
            <w:vAlign w:val="center"/>
          </w:tcPr>
          <w:p w14:paraId="137C5541">
            <w:pPr>
              <w:jc w:val="center"/>
              <w:rPr>
                <w:rFonts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项目</w:t>
            </w:r>
          </w:p>
        </w:tc>
        <w:tc>
          <w:tcPr>
            <w:tcW w:w="7367" w:type="dxa"/>
            <w:gridSpan w:val="3"/>
            <w:vAlign w:val="center"/>
          </w:tcPr>
          <w:p w14:paraId="4EB7241A">
            <w:pPr>
              <w:rPr>
                <w:rFonts w:ascii="Calibri" w:hAnsi="Calibri" w:eastAsia="宋体" w:cs="Times New Roman"/>
                <w:sz w:val="24"/>
                <w:szCs w:val="24"/>
              </w:rPr>
            </w:pPr>
          </w:p>
        </w:tc>
      </w:tr>
      <w:tr w14:paraId="214CB31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78" w:type="dxa"/>
            <w:vAlign w:val="center"/>
          </w:tcPr>
          <w:p w14:paraId="2757D5CD">
            <w:pPr>
              <w:jc w:val="center"/>
              <w:rPr>
                <w:rFonts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方案版本号</w:t>
            </w:r>
          </w:p>
        </w:tc>
        <w:tc>
          <w:tcPr>
            <w:tcW w:w="2594" w:type="dxa"/>
            <w:vAlign w:val="center"/>
          </w:tcPr>
          <w:p w14:paraId="2BEF95BB">
            <w:pPr>
              <w:rPr>
                <w:rFonts w:ascii="Calibri" w:hAnsi="Calibri" w:eastAsia="宋体" w:cs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14:paraId="7C400FBF">
            <w:pPr>
              <w:jc w:val="center"/>
              <w:rPr>
                <w:rFonts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方案版本日期</w:t>
            </w:r>
          </w:p>
        </w:tc>
        <w:tc>
          <w:tcPr>
            <w:tcW w:w="2387" w:type="dxa"/>
            <w:vAlign w:val="center"/>
          </w:tcPr>
          <w:p w14:paraId="761B426E">
            <w:pPr>
              <w:rPr>
                <w:rFonts w:ascii="Calibri" w:hAnsi="Calibri" w:eastAsia="宋体" w:cs="Times New Roman"/>
                <w:sz w:val="24"/>
                <w:szCs w:val="24"/>
              </w:rPr>
            </w:pPr>
          </w:p>
        </w:tc>
      </w:tr>
      <w:tr w14:paraId="78718B4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78" w:type="dxa"/>
            <w:vAlign w:val="center"/>
          </w:tcPr>
          <w:p w14:paraId="5803804B">
            <w:pPr>
              <w:rPr>
                <w:rFonts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知情同意书版本号</w:t>
            </w:r>
          </w:p>
        </w:tc>
        <w:tc>
          <w:tcPr>
            <w:tcW w:w="2594" w:type="dxa"/>
            <w:vAlign w:val="center"/>
          </w:tcPr>
          <w:p w14:paraId="403DE63D">
            <w:pPr>
              <w:rPr>
                <w:rFonts w:ascii="Calibri" w:hAnsi="Calibri" w:eastAsia="宋体" w:cs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14:paraId="7BD55169">
            <w:pPr>
              <w:rPr>
                <w:rFonts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知情同意书版本日期</w:t>
            </w:r>
          </w:p>
        </w:tc>
        <w:tc>
          <w:tcPr>
            <w:tcW w:w="2387" w:type="dxa"/>
            <w:vAlign w:val="center"/>
          </w:tcPr>
          <w:p w14:paraId="0725294B">
            <w:pPr>
              <w:rPr>
                <w:rFonts w:ascii="Calibri" w:hAnsi="Calibri" w:eastAsia="宋体" w:cs="Times New Roman"/>
                <w:sz w:val="24"/>
                <w:szCs w:val="24"/>
              </w:rPr>
            </w:pPr>
          </w:p>
        </w:tc>
      </w:tr>
      <w:tr w14:paraId="4F91D47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78" w:type="dxa"/>
            <w:vAlign w:val="center"/>
          </w:tcPr>
          <w:p w14:paraId="47DC6389">
            <w:pPr>
              <w:jc w:val="center"/>
              <w:rPr>
                <w:rFonts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伦理受理号</w:t>
            </w:r>
          </w:p>
        </w:tc>
        <w:tc>
          <w:tcPr>
            <w:tcW w:w="2594" w:type="dxa"/>
            <w:vAlign w:val="center"/>
          </w:tcPr>
          <w:p w14:paraId="2EA89F80">
            <w:pPr>
              <w:rPr>
                <w:rFonts w:ascii="Calibri" w:hAnsi="Calibri" w:eastAsia="宋体" w:cs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14:paraId="083982E7">
            <w:pPr>
              <w:jc w:val="center"/>
              <w:rPr>
                <w:rFonts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主要研究者</w:t>
            </w:r>
          </w:p>
        </w:tc>
        <w:tc>
          <w:tcPr>
            <w:tcW w:w="2387" w:type="dxa"/>
            <w:vAlign w:val="center"/>
          </w:tcPr>
          <w:p w14:paraId="6374152C">
            <w:pPr>
              <w:rPr>
                <w:rFonts w:ascii="Calibri" w:hAnsi="Calibri" w:eastAsia="宋体" w:cs="Times New Roman"/>
                <w:sz w:val="24"/>
                <w:szCs w:val="24"/>
              </w:rPr>
            </w:pPr>
          </w:p>
        </w:tc>
      </w:tr>
    </w:tbl>
    <w:p w14:paraId="3FEDDA91">
      <w:pPr>
        <w:widowControl/>
        <w:spacing w:line="360" w:lineRule="auto"/>
        <w:ind w:firstLine="480" w:firstLineChars="200"/>
        <w:jc w:val="left"/>
        <w:rPr>
          <w:rFonts w:ascii="微软雅黑" w:hAnsi="微软雅黑" w:eastAsia="微软雅黑" w:cs="Times New Roman"/>
          <w:sz w:val="24"/>
          <w:szCs w:val="21"/>
        </w:rPr>
      </w:pPr>
      <w:r>
        <w:rPr>
          <w:rFonts w:hint="eastAsia" w:ascii="微软雅黑" w:hAnsi="微软雅黑" w:eastAsia="微软雅黑" w:cs="Times New Roman"/>
          <w:sz w:val="24"/>
          <w:szCs w:val="21"/>
        </w:rPr>
        <w:t>一、违背方案的情况</w:t>
      </w:r>
    </w:p>
    <w:p w14:paraId="3C159385">
      <w:pPr>
        <w:widowControl/>
        <w:spacing w:line="360" w:lineRule="auto"/>
        <w:ind w:firstLine="420"/>
        <w:jc w:val="lef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·重大违背方案：</w:t>
      </w:r>
    </w:p>
    <w:p w14:paraId="4D82E6D3">
      <w:pPr>
        <w:widowControl/>
        <w:spacing w:line="360" w:lineRule="auto"/>
        <w:ind w:left="420" w:firstLine="420"/>
        <w:jc w:val="lef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sym w:font="Wingdings 2" w:char="F0B8"/>
      </w:r>
      <w:r>
        <w:rPr>
          <w:rFonts w:hint="eastAsia" w:ascii="宋体" w:hAnsi="宋体" w:eastAsia="宋体" w:cs="Times New Roman"/>
          <w:sz w:val="24"/>
          <w:szCs w:val="24"/>
        </w:rPr>
        <w:t>纳入不符合纳入标准的</w:t>
      </w:r>
      <w:r>
        <w:rPr>
          <w:rFonts w:hint="eastAsia" w:ascii="宋体" w:hAnsi="宋体" w:eastAsia="宋体" w:cs="Times New Roman"/>
          <w:sz w:val="24"/>
          <w:szCs w:val="24"/>
          <w:lang w:eastAsia="zh-CN"/>
        </w:rPr>
        <w:t>试验参与者</w:t>
      </w:r>
      <w:r>
        <w:rPr>
          <w:rFonts w:hint="eastAsia" w:ascii="宋体" w:hAnsi="宋体" w:eastAsia="宋体" w:cs="Times New Roman"/>
          <w:sz w:val="24"/>
          <w:szCs w:val="24"/>
        </w:rPr>
        <w:t xml:space="preserve">：□是 </w:t>
      </w:r>
      <w:r>
        <w:rPr>
          <w:rFonts w:ascii="宋体" w:hAnsi="宋体" w:eastAsia="宋体" w:cs="Times New Roman"/>
          <w:sz w:val="24"/>
          <w:szCs w:val="24"/>
        </w:rPr>
        <w:t xml:space="preserve"> □</w:t>
      </w:r>
      <w:r>
        <w:rPr>
          <w:rFonts w:hint="eastAsia" w:ascii="宋体" w:hAnsi="宋体" w:eastAsia="宋体" w:cs="Times New Roman"/>
          <w:sz w:val="24"/>
          <w:szCs w:val="24"/>
        </w:rPr>
        <w:t>否</w:t>
      </w:r>
    </w:p>
    <w:p w14:paraId="3FF9CB01">
      <w:pPr>
        <w:widowControl/>
        <w:spacing w:line="360" w:lineRule="auto"/>
        <w:ind w:left="420" w:firstLine="420"/>
        <w:jc w:val="lef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sym w:font="Wingdings 2" w:char="F0B8"/>
      </w:r>
      <w:r>
        <w:rPr>
          <w:rFonts w:hint="eastAsia" w:ascii="宋体" w:hAnsi="宋体" w:eastAsia="宋体" w:cs="Times New Roman"/>
          <w:sz w:val="24"/>
          <w:szCs w:val="24"/>
        </w:rPr>
        <w:t>研究过程中，符合提前中止研究标准而没有让</w:t>
      </w:r>
      <w:r>
        <w:rPr>
          <w:rFonts w:hint="eastAsia" w:ascii="宋体" w:hAnsi="宋体" w:eastAsia="宋体" w:cs="Times New Roman"/>
          <w:sz w:val="24"/>
          <w:szCs w:val="24"/>
          <w:lang w:eastAsia="zh-CN"/>
        </w:rPr>
        <w:t>试验参与者</w:t>
      </w:r>
      <w:r>
        <w:rPr>
          <w:rFonts w:hint="eastAsia" w:ascii="宋体" w:hAnsi="宋体" w:eastAsia="宋体" w:cs="Times New Roman"/>
          <w:sz w:val="24"/>
          <w:szCs w:val="24"/>
        </w:rPr>
        <w:t xml:space="preserve">退出：□是 </w:t>
      </w:r>
      <w:r>
        <w:rPr>
          <w:rFonts w:ascii="宋体" w:hAnsi="宋体" w:eastAsia="宋体" w:cs="Times New Roman"/>
          <w:sz w:val="24"/>
          <w:szCs w:val="24"/>
        </w:rPr>
        <w:t xml:space="preserve"> □</w:t>
      </w:r>
      <w:r>
        <w:rPr>
          <w:rFonts w:hint="eastAsia" w:ascii="宋体" w:hAnsi="宋体" w:eastAsia="宋体" w:cs="Times New Roman"/>
          <w:sz w:val="24"/>
          <w:szCs w:val="24"/>
        </w:rPr>
        <w:t>否</w:t>
      </w:r>
    </w:p>
    <w:p w14:paraId="07A30E56">
      <w:pPr>
        <w:widowControl/>
        <w:spacing w:line="360" w:lineRule="auto"/>
        <w:ind w:left="420" w:firstLine="420"/>
        <w:jc w:val="lef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sym w:font="Wingdings 2" w:char="F0B8"/>
      </w:r>
      <w:r>
        <w:rPr>
          <w:rFonts w:hint="eastAsia" w:ascii="宋体" w:hAnsi="宋体" w:eastAsia="宋体" w:cs="Times New Roman"/>
          <w:sz w:val="24"/>
          <w:szCs w:val="24"/>
        </w:rPr>
        <w:t>给予</w:t>
      </w:r>
      <w:r>
        <w:rPr>
          <w:rFonts w:hint="eastAsia" w:ascii="宋体" w:hAnsi="宋体" w:eastAsia="宋体" w:cs="Times New Roman"/>
          <w:sz w:val="24"/>
          <w:szCs w:val="24"/>
          <w:lang w:eastAsia="zh-CN"/>
        </w:rPr>
        <w:t>试验参与者</w:t>
      </w:r>
      <w:r>
        <w:rPr>
          <w:rFonts w:hint="eastAsia" w:ascii="宋体" w:hAnsi="宋体" w:eastAsia="宋体" w:cs="Times New Roman"/>
          <w:sz w:val="24"/>
          <w:szCs w:val="24"/>
        </w:rPr>
        <w:t xml:space="preserve">错误的治疗或不正确的剂量：□是 </w:t>
      </w:r>
      <w:r>
        <w:rPr>
          <w:rFonts w:ascii="宋体" w:hAnsi="宋体" w:eastAsia="宋体" w:cs="Times New Roman"/>
          <w:sz w:val="24"/>
          <w:szCs w:val="24"/>
        </w:rPr>
        <w:t xml:space="preserve"> □</w:t>
      </w:r>
      <w:r>
        <w:rPr>
          <w:rFonts w:hint="eastAsia" w:ascii="宋体" w:hAnsi="宋体" w:eastAsia="宋体" w:cs="Times New Roman"/>
          <w:sz w:val="24"/>
          <w:szCs w:val="24"/>
        </w:rPr>
        <w:t>否</w:t>
      </w:r>
    </w:p>
    <w:p w14:paraId="65F3546F">
      <w:pPr>
        <w:widowControl/>
        <w:spacing w:line="360" w:lineRule="auto"/>
        <w:ind w:left="420" w:firstLine="420"/>
        <w:jc w:val="lef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sym w:font="Wingdings 2" w:char="F0B8"/>
      </w:r>
      <w:r>
        <w:rPr>
          <w:rFonts w:hint="eastAsia" w:ascii="宋体" w:hAnsi="宋体" w:eastAsia="宋体" w:cs="Times New Roman"/>
          <w:sz w:val="24"/>
          <w:szCs w:val="24"/>
        </w:rPr>
        <w:t>给予</w:t>
      </w:r>
      <w:r>
        <w:rPr>
          <w:rFonts w:hint="eastAsia" w:ascii="宋体" w:hAnsi="宋体" w:eastAsia="宋体" w:cs="Times New Roman"/>
          <w:sz w:val="24"/>
          <w:szCs w:val="24"/>
          <w:lang w:eastAsia="zh-CN"/>
        </w:rPr>
        <w:t>试验参与者</w:t>
      </w:r>
      <w:r>
        <w:rPr>
          <w:rFonts w:hint="eastAsia" w:ascii="宋体" w:hAnsi="宋体" w:eastAsia="宋体" w:cs="Times New Roman"/>
          <w:sz w:val="24"/>
          <w:szCs w:val="24"/>
        </w:rPr>
        <w:t xml:space="preserve">方案禁用的合并用药：□是 </w:t>
      </w:r>
      <w:r>
        <w:rPr>
          <w:rFonts w:ascii="宋体" w:hAnsi="宋体" w:eastAsia="宋体" w:cs="Times New Roman"/>
          <w:sz w:val="24"/>
          <w:szCs w:val="24"/>
        </w:rPr>
        <w:t xml:space="preserve"> □</w:t>
      </w:r>
      <w:r>
        <w:rPr>
          <w:rFonts w:hint="eastAsia" w:ascii="宋体" w:hAnsi="宋体" w:eastAsia="宋体" w:cs="Times New Roman"/>
          <w:sz w:val="24"/>
          <w:szCs w:val="24"/>
        </w:rPr>
        <w:t>否</w:t>
      </w:r>
    </w:p>
    <w:p w14:paraId="7D578614">
      <w:pPr>
        <w:widowControl/>
        <w:spacing w:line="360" w:lineRule="auto"/>
        <w:ind w:left="1080" w:hanging="240"/>
        <w:jc w:val="lef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sym w:font="Wingdings 2" w:char="F0B8"/>
      </w:r>
      <w:r>
        <w:rPr>
          <w:rFonts w:hint="eastAsia" w:ascii="宋体" w:hAnsi="宋体" w:eastAsia="宋体" w:cs="Times New Roman"/>
          <w:sz w:val="24"/>
          <w:szCs w:val="24"/>
        </w:rPr>
        <w:t>任何偏离研究特定的程序或评估，从而对</w:t>
      </w:r>
      <w:r>
        <w:rPr>
          <w:rFonts w:hint="eastAsia" w:ascii="宋体" w:hAnsi="宋体" w:eastAsia="宋体" w:cs="Times New Roman"/>
          <w:sz w:val="24"/>
          <w:szCs w:val="24"/>
          <w:lang w:eastAsia="zh-CN"/>
        </w:rPr>
        <w:t>试验参与者</w:t>
      </w:r>
      <w:r>
        <w:rPr>
          <w:rFonts w:hint="eastAsia" w:ascii="宋体" w:hAnsi="宋体" w:eastAsia="宋体" w:cs="Times New Roman"/>
          <w:sz w:val="24"/>
          <w:szCs w:val="24"/>
        </w:rPr>
        <w:t xml:space="preserve">的权益、安全和健康，或对研究结果产生显著影响的研究行为：□是 </w:t>
      </w:r>
      <w:r>
        <w:rPr>
          <w:rFonts w:ascii="宋体" w:hAnsi="宋体" w:eastAsia="宋体" w:cs="Times New Roman"/>
          <w:sz w:val="24"/>
          <w:szCs w:val="24"/>
        </w:rPr>
        <w:t xml:space="preserve"> □</w:t>
      </w:r>
      <w:r>
        <w:rPr>
          <w:rFonts w:hint="eastAsia" w:ascii="宋体" w:hAnsi="宋体" w:eastAsia="宋体" w:cs="Times New Roman"/>
          <w:sz w:val="24"/>
          <w:szCs w:val="24"/>
        </w:rPr>
        <w:t>否</w:t>
      </w:r>
    </w:p>
    <w:p w14:paraId="1439EA9F">
      <w:pPr>
        <w:spacing w:line="360" w:lineRule="auto"/>
        <w:ind w:firstLine="420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 xml:space="preserve">·持续违背方案（不属于上述重大违背方案，但反复多次的违背方案）：□是 </w:t>
      </w:r>
      <w:r>
        <w:rPr>
          <w:rFonts w:ascii="宋体" w:hAnsi="宋体" w:eastAsia="宋体" w:cs="Times New Roman"/>
          <w:sz w:val="24"/>
          <w:szCs w:val="24"/>
        </w:rPr>
        <w:t xml:space="preserve"> □</w:t>
      </w:r>
      <w:r>
        <w:rPr>
          <w:rFonts w:hint="eastAsia" w:ascii="宋体" w:hAnsi="宋体" w:eastAsia="宋体" w:cs="Times New Roman"/>
          <w:sz w:val="24"/>
          <w:szCs w:val="24"/>
        </w:rPr>
        <w:t>否</w:t>
      </w:r>
    </w:p>
    <w:p w14:paraId="3EC22F2B">
      <w:pPr>
        <w:spacing w:line="360" w:lineRule="auto"/>
        <w:ind w:firstLine="420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 xml:space="preserve">·研究者不配合监察/稽查：□是 </w:t>
      </w:r>
      <w:r>
        <w:rPr>
          <w:rFonts w:ascii="宋体" w:hAnsi="宋体" w:eastAsia="宋体" w:cs="Times New Roman"/>
          <w:sz w:val="24"/>
          <w:szCs w:val="24"/>
        </w:rPr>
        <w:t xml:space="preserve"> □</w:t>
      </w:r>
      <w:r>
        <w:rPr>
          <w:rFonts w:hint="eastAsia" w:ascii="宋体" w:hAnsi="宋体" w:eastAsia="宋体" w:cs="Times New Roman"/>
          <w:sz w:val="24"/>
          <w:szCs w:val="24"/>
        </w:rPr>
        <w:t>否</w:t>
      </w:r>
    </w:p>
    <w:p w14:paraId="4AA8B3FE">
      <w:pPr>
        <w:spacing w:line="360" w:lineRule="auto"/>
        <w:ind w:firstLine="420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 xml:space="preserve">·对违规事件不予纠正：□是 </w:t>
      </w:r>
      <w:r>
        <w:rPr>
          <w:rFonts w:ascii="宋体" w:hAnsi="宋体" w:eastAsia="宋体" w:cs="Times New Roman"/>
          <w:sz w:val="24"/>
          <w:szCs w:val="24"/>
        </w:rPr>
        <w:t xml:space="preserve"> □</w:t>
      </w:r>
      <w:r>
        <w:rPr>
          <w:rFonts w:hint="eastAsia" w:ascii="宋体" w:hAnsi="宋体" w:eastAsia="宋体" w:cs="Times New Roman"/>
          <w:sz w:val="24"/>
          <w:szCs w:val="24"/>
        </w:rPr>
        <w:t>否</w:t>
      </w:r>
    </w:p>
    <w:p w14:paraId="29CF4A23">
      <w:pPr>
        <w:spacing w:line="360" w:lineRule="auto"/>
        <w:ind w:firstLine="420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·违背方案事件的描述：</w:t>
      </w:r>
    </w:p>
    <w:p w14:paraId="1F291A32">
      <w:pPr>
        <w:spacing w:line="360" w:lineRule="auto"/>
        <w:ind w:firstLine="420"/>
        <w:rPr>
          <w:rFonts w:ascii="宋体" w:hAnsi="宋体" w:eastAsia="宋体" w:cs="Times New Roman"/>
          <w:sz w:val="24"/>
          <w:szCs w:val="24"/>
        </w:rPr>
      </w:pPr>
    </w:p>
    <w:p w14:paraId="37E7D1A0">
      <w:pPr>
        <w:spacing w:line="360" w:lineRule="auto"/>
        <w:ind w:firstLine="420"/>
        <w:rPr>
          <w:rFonts w:ascii="宋体" w:hAnsi="宋体" w:eastAsia="宋体" w:cs="Times New Roman"/>
          <w:sz w:val="24"/>
          <w:szCs w:val="24"/>
        </w:rPr>
      </w:pPr>
    </w:p>
    <w:p w14:paraId="3E0F9B6F">
      <w:pPr>
        <w:spacing w:line="360" w:lineRule="auto"/>
        <w:ind w:firstLine="480" w:firstLineChars="200"/>
        <w:rPr>
          <w:rFonts w:ascii="微软雅黑" w:hAnsi="微软雅黑" w:eastAsia="微软雅黑" w:cs="Times New Roman"/>
          <w:sz w:val="24"/>
          <w:szCs w:val="24"/>
        </w:rPr>
      </w:pPr>
      <w:r>
        <w:rPr>
          <w:rFonts w:hint="eastAsia" w:ascii="微软雅黑" w:hAnsi="微软雅黑" w:eastAsia="微软雅黑" w:cs="Times New Roman"/>
          <w:sz w:val="24"/>
          <w:szCs w:val="24"/>
        </w:rPr>
        <w:t>二、违背方案的影响</w:t>
      </w:r>
    </w:p>
    <w:p w14:paraId="66A25B7B">
      <w:pPr>
        <w:spacing w:line="360" w:lineRule="auto"/>
        <w:ind w:firstLine="420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·是否影响</w:t>
      </w:r>
      <w:r>
        <w:rPr>
          <w:rFonts w:hint="eastAsia" w:ascii="宋体" w:hAnsi="宋体" w:eastAsia="宋体" w:cs="Times New Roman"/>
          <w:sz w:val="24"/>
          <w:szCs w:val="24"/>
          <w:lang w:eastAsia="zh-CN"/>
        </w:rPr>
        <w:t>试验参与者</w:t>
      </w:r>
      <w:r>
        <w:rPr>
          <w:rFonts w:hint="eastAsia" w:ascii="宋体" w:hAnsi="宋体" w:eastAsia="宋体" w:cs="Times New Roman"/>
          <w:sz w:val="24"/>
          <w:szCs w:val="24"/>
        </w:rPr>
        <w:t xml:space="preserve">的安全：□是 </w:t>
      </w:r>
      <w:r>
        <w:rPr>
          <w:rFonts w:ascii="宋体" w:hAnsi="宋体" w:eastAsia="宋体" w:cs="Times New Roman"/>
          <w:sz w:val="24"/>
          <w:szCs w:val="24"/>
        </w:rPr>
        <w:t xml:space="preserve"> □</w:t>
      </w:r>
      <w:r>
        <w:rPr>
          <w:rFonts w:hint="eastAsia" w:ascii="宋体" w:hAnsi="宋体" w:eastAsia="宋体" w:cs="Times New Roman"/>
          <w:sz w:val="24"/>
          <w:szCs w:val="24"/>
        </w:rPr>
        <w:t>否</w:t>
      </w:r>
    </w:p>
    <w:p w14:paraId="5D299B6B">
      <w:pPr>
        <w:spacing w:line="360" w:lineRule="auto"/>
        <w:ind w:firstLine="420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·是否影响</w:t>
      </w:r>
      <w:r>
        <w:rPr>
          <w:rFonts w:hint="eastAsia" w:ascii="宋体" w:hAnsi="宋体" w:eastAsia="宋体" w:cs="Times New Roman"/>
          <w:sz w:val="24"/>
          <w:szCs w:val="24"/>
          <w:lang w:eastAsia="zh-CN"/>
        </w:rPr>
        <w:t>试验参与者</w:t>
      </w:r>
      <w:r>
        <w:rPr>
          <w:rFonts w:hint="eastAsia" w:ascii="宋体" w:hAnsi="宋体" w:eastAsia="宋体" w:cs="Times New Roman"/>
          <w:sz w:val="24"/>
          <w:szCs w:val="24"/>
        </w:rPr>
        <w:t xml:space="preserve">的权益：□是 </w:t>
      </w:r>
      <w:r>
        <w:rPr>
          <w:rFonts w:ascii="宋体" w:hAnsi="宋体" w:eastAsia="宋体" w:cs="Times New Roman"/>
          <w:sz w:val="24"/>
          <w:szCs w:val="24"/>
        </w:rPr>
        <w:t xml:space="preserve"> □</w:t>
      </w:r>
      <w:r>
        <w:rPr>
          <w:rFonts w:hint="eastAsia" w:ascii="宋体" w:hAnsi="宋体" w:eastAsia="宋体" w:cs="Times New Roman"/>
          <w:sz w:val="24"/>
          <w:szCs w:val="24"/>
        </w:rPr>
        <w:t>否</w:t>
      </w:r>
    </w:p>
    <w:p w14:paraId="7EE8864A">
      <w:pPr>
        <w:spacing w:line="360" w:lineRule="auto"/>
        <w:ind w:firstLine="420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 xml:space="preserve">·是否对研究结果产生显著影响：□是 </w:t>
      </w:r>
      <w:r>
        <w:rPr>
          <w:rFonts w:ascii="宋体" w:hAnsi="宋体" w:eastAsia="宋体" w:cs="Times New Roman"/>
          <w:sz w:val="24"/>
          <w:szCs w:val="24"/>
        </w:rPr>
        <w:t xml:space="preserve"> □</w:t>
      </w:r>
      <w:r>
        <w:rPr>
          <w:rFonts w:hint="eastAsia" w:ascii="宋体" w:hAnsi="宋体" w:eastAsia="宋体" w:cs="Times New Roman"/>
          <w:sz w:val="24"/>
          <w:szCs w:val="24"/>
        </w:rPr>
        <w:t>否</w:t>
      </w:r>
    </w:p>
    <w:p w14:paraId="617D0332">
      <w:pPr>
        <w:spacing w:line="360" w:lineRule="auto"/>
        <w:ind w:firstLine="480" w:firstLineChars="200"/>
        <w:rPr>
          <w:rFonts w:ascii="微软雅黑" w:hAnsi="微软雅黑" w:eastAsia="微软雅黑" w:cs="Times New Roman"/>
          <w:sz w:val="24"/>
          <w:szCs w:val="24"/>
        </w:rPr>
      </w:pPr>
      <w:r>
        <w:rPr>
          <w:rFonts w:hint="eastAsia" w:ascii="微软雅黑" w:hAnsi="微软雅黑" w:eastAsia="微软雅黑" w:cs="Times New Roman"/>
          <w:sz w:val="24"/>
          <w:szCs w:val="24"/>
        </w:rPr>
        <w:t>三、对违背方案的处理措施</w:t>
      </w:r>
    </w:p>
    <w:p w14:paraId="1BD33BBA">
      <w:pPr>
        <w:ind w:firstLine="480" w:firstLineChars="200"/>
        <w:rPr>
          <w:rFonts w:hint="eastAsia" w:ascii="宋体" w:hAnsi="宋体" w:eastAsia="宋体" w:cs="Times New Roman"/>
          <w:sz w:val="24"/>
          <w:szCs w:val="24"/>
          <w:lang w:eastAsia="zh-CN"/>
        </w:rPr>
      </w:pPr>
      <w:r>
        <w:rPr>
          <w:rFonts w:hint="eastAsia" w:ascii="宋体" w:hAnsi="宋体" w:eastAsia="宋体" w:cs="Times New Roman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若涉及修改研究方案或知情同意等，请提交伦理审查。</w:t>
      </w:r>
      <w:r>
        <w:rPr>
          <w:rFonts w:hint="eastAsia" w:ascii="宋体" w:hAnsi="宋体" w:eastAsia="宋体" w:cs="Times New Roman"/>
          <w:sz w:val="24"/>
          <w:szCs w:val="24"/>
          <w:lang w:eastAsia="zh-CN"/>
        </w:rPr>
        <w:t>）</w:t>
      </w:r>
    </w:p>
    <w:p w14:paraId="13C598C8">
      <w:pPr>
        <w:rPr>
          <w:rFonts w:ascii="宋体" w:hAnsi="宋体" w:eastAsia="宋体" w:cs="Times New Roman"/>
          <w:sz w:val="24"/>
          <w:szCs w:val="24"/>
        </w:rPr>
      </w:pPr>
    </w:p>
    <w:p w14:paraId="5094F771">
      <w:pPr>
        <w:rPr>
          <w:rFonts w:ascii="宋体" w:hAnsi="宋体" w:eastAsia="宋体" w:cs="Times New Roman"/>
          <w:sz w:val="22"/>
        </w:rPr>
      </w:pP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2268"/>
        <w:gridCol w:w="2268"/>
        <w:gridCol w:w="2268"/>
      </w:tblGrid>
      <w:tr w14:paraId="2C9029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vAlign w:val="center"/>
          </w:tcPr>
          <w:p w14:paraId="5F1459EA">
            <w:pPr>
              <w:widowControl/>
              <w:jc w:val="center"/>
              <w:rPr>
                <w:rFonts w:eastAsia="宋体" w:cs="Times New Roman" w:asciiTheme="minorEastAsia" w:hAnsiTheme="minorEastAsia"/>
                <w:sz w:val="24"/>
                <w:szCs w:val="21"/>
              </w:rPr>
            </w:pPr>
            <w:r>
              <w:rPr>
                <w:rFonts w:hint="eastAsia" w:eastAsia="宋体" w:cs="Times New Roman" w:asciiTheme="minorEastAsia" w:hAnsiTheme="minorEastAsia"/>
                <w:sz w:val="24"/>
                <w:szCs w:val="21"/>
              </w:rPr>
              <w:t>申请人签字</w:t>
            </w:r>
          </w:p>
        </w:tc>
        <w:tc>
          <w:tcPr>
            <w:tcW w:w="2268" w:type="dxa"/>
            <w:vAlign w:val="center"/>
          </w:tcPr>
          <w:p w14:paraId="76217BD6">
            <w:pPr>
              <w:widowControl/>
              <w:jc w:val="center"/>
              <w:rPr>
                <w:rFonts w:eastAsia="宋体" w:cs="Times New Roman" w:asciiTheme="minorEastAsia" w:hAnsiTheme="minorEastAsia"/>
                <w:sz w:val="24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77E8D6DC">
            <w:pPr>
              <w:widowControl/>
              <w:jc w:val="center"/>
              <w:rPr>
                <w:rFonts w:eastAsia="宋体" w:cs="Times New Roman" w:asciiTheme="minorEastAsia" w:hAnsiTheme="minorEastAsia"/>
                <w:sz w:val="24"/>
                <w:szCs w:val="21"/>
              </w:rPr>
            </w:pPr>
            <w:r>
              <w:rPr>
                <w:rFonts w:hint="eastAsia" w:eastAsia="宋体" w:cs="Times New Roman" w:asciiTheme="minorEastAsia" w:hAnsiTheme="minorEastAsia"/>
                <w:sz w:val="24"/>
                <w:szCs w:val="21"/>
              </w:rPr>
              <w:t>日期</w:t>
            </w:r>
          </w:p>
        </w:tc>
        <w:tc>
          <w:tcPr>
            <w:tcW w:w="2268" w:type="dxa"/>
            <w:vAlign w:val="center"/>
          </w:tcPr>
          <w:p w14:paraId="49FF7558">
            <w:pPr>
              <w:widowControl/>
              <w:jc w:val="center"/>
              <w:rPr>
                <w:rFonts w:eastAsia="宋体" w:cs="Times New Roman" w:asciiTheme="minorEastAsia" w:hAnsiTheme="minorEastAsia"/>
                <w:sz w:val="24"/>
                <w:szCs w:val="21"/>
              </w:rPr>
            </w:pPr>
          </w:p>
        </w:tc>
      </w:tr>
      <w:bookmarkEnd w:id="0"/>
    </w:tbl>
    <w:p w14:paraId="321CAEB6">
      <w:pPr>
        <w:spacing w:line="360" w:lineRule="auto"/>
        <w:rPr>
          <w:rFonts w:ascii="宋体" w:hAnsi="宋体" w:eastAsia="宋体"/>
          <w:sz w:val="24"/>
          <w:szCs w:val="24"/>
        </w:rPr>
      </w:pPr>
    </w:p>
    <w:sectPr>
      <w:headerReference r:id="rId3" w:type="default"/>
      <w:footerReference r:id="rId4" w:type="default"/>
      <w:pgSz w:w="11906" w:h="16838"/>
      <w:pgMar w:top="1440" w:right="1077" w:bottom="1440" w:left="1077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 CE">
    <w:altName w:val="Arial Black"/>
    <w:panose1 w:val="020B0804020102020204"/>
    <w:charset w:val="00"/>
    <w:family w:val="swiss"/>
    <w:pitch w:val="default"/>
    <w:sig w:usb0="00000000" w:usb1="00000000" w:usb2="00000000" w:usb3="00000000" w:csb0="0000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ascii="Times New Roman" w:hAnsi="Times New Roman" w:cs="Times New Roman"/>
      </w:rPr>
      <w:id w:val="1125122751"/>
    </w:sdtPr>
    <w:sdtEndPr>
      <w:rPr>
        <w:rFonts w:ascii="Times New Roman" w:hAnsi="Times New Roman" w:cs="Times New Roman"/>
      </w:rPr>
    </w:sdtEndPr>
    <w:sdtContent>
      <w:sdt>
        <w:sdtPr>
          <w:rPr>
            <w:rFonts w:ascii="Times New Roman" w:hAnsi="Times New Roman" w:cs="Times New Roman"/>
          </w:rPr>
          <w:id w:val="1728636285"/>
        </w:sdtPr>
        <w:sdtEndPr>
          <w:rPr>
            <w:rFonts w:ascii="Times New Roman" w:hAnsi="Times New Roman" w:cs="Times New Roman"/>
          </w:rPr>
        </w:sdtEndPr>
        <w:sdtContent>
          <w:p w14:paraId="175A0504">
            <w:pPr>
              <w:pStyle w:val="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zh-C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>
              <w:rPr>
                <w:rFonts w:ascii="Times New Roman" w:hAnsi="Times New Roman" w:cs="Times New Roman"/>
                <w:b/>
                <w:bCs/>
              </w:rPr>
              <w:instrText xml:space="preserve">PAGE</w:instrText>
            </w:r>
            <w:r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</w:rPr>
              <w:t>7</w:t>
            </w:r>
            <w:r>
              <w:rPr>
                <w:rFonts w:ascii="Times New Roman" w:hAnsi="Times New Roman" w:cs="Times New Roman"/>
                <w:b/>
                <w:bCs/>
              </w:rPr>
              <w:fldChar w:fldCharType="end"/>
            </w:r>
            <w:r>
              <w:rPr>
                <w:rFonts w:ascii="Times New Roman" w:hAnsi="Times New Roman" w:cs="Times New Roman"/>
                <w:lang w:val="zh-CN"/>
              </w:rPr>
              <w:t xml:space="preserve"> / </w:t>
            </w:r>
            <w:r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>
              <w:rPr>
                <w:rFonts w:ascii="Times New Roman" w:hAnsi="Times New Roman" w:cs="Times New Roman"/>
                <w:b/>
                <w:bCs/>
              </w:rPr>
              <w:instrText xml:space="preserve">NUMPAGES</w:instrText>
            </w:r>
            <w:r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</w:rPr>
              <w:t>7</w:t>
            </w:r>
            <w:r>
              <w:rPr>
                <w:rFonts w:ascii="Times New Roman" w:hAnsi="Times New Roman" w:cs="Times New Roman"/>
                <w:b/>
                <w:bCs/>
              </w:rPr>
              <w:fldChar w:fldCharType="end"/>
            </w:r>
          </w:p>
        </w:sdtContent>
      </w:sdt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7BA7FA">
    <w:pPr>
      <w:pStyle w:val="5"/>
      <w:rPr>
        <w:rFonts w:ascii="Times New Roman" w:hAnsi="Times New Roman" w:cs="Times New Roman"/>
        <w:sz w:val="21"/>
      </w:rPr>
    </w:pPr>
    <w:bookmarkStart w:id="1" w:name="_Hlk38979441"/>
    <w:bookmarkStart w:id="2" w:name="_Hlk38979442"/>
    <w:r>
      <w:rPr>
        <w:rFonts w:ascii="Times New Roman" w:hAnsi="Times New Roman" w:cs="Times New Roman"/>
        <w:kern w:val="0"/>
        <w:sz w:val="21"/>
        <w:szCs w:val="21"/>
      </w:rPr>
      <w:t>KHLL-SOP/013/</w:t>
    </w:r>
    <w:r>
      <w:rPr>
        <w:rFonts w:hint="eastAsia" w:ascii="Times New Roman" w:hAnsi="Times New Roman" w:cs="Times New Roman"/>
        <w:kern w:val="0"/>
        <w:sz w:val="21"/>
        <w:szCs w:val="21"/>
      </w:rPr>
      <w:t>0</w:t>
    </w:r>
    <w:r>
      <w:rPr>
        <w:rFonts w:hint="eastAsia" w:ascii="Times New Roman" w:hAnsi="Times New Roman" w:cs="Times New Roman"/>
        <w:kern w:val="0"/>
        <w:sz w:val="21"/>
        <w:szCs w:val="21"/>
        <w:lang w:val="en-US" w:eastAsia="zh-CN"/>
      </w:rPr>
      <w:t>3</w:t>
    </w:r>
    <w:r>
      <w:rPr>
        <w:rFonts w:hint="eastAsia" w:ascii="Times New Roman" w:hAnsi="Times New Roman" w:cs="Times New Roman"/>
        <w:kern w:val="0"/>
        <w:sz w:val="21"/>
        <w:szCs w:val="21"/>
      </w:rPr>
      <w:t>.</w:t>
    </w:r>
    <w:r>
      <w:rPr>
        <w:rFonts w:ascii="Times New Roman" w:hAnsi="Times New Roman" w:cs="Times New Roman"/>
        <w:kern w:val="0"/>
        <w:sz w:val="21"/>
        <w:szCs w:val="21"/>
      </w:rPr>
      <w:t>0　</w:t>
    </w:r>
    <w:r>
      <w:rPr>
        <w:rFonts w:ascii="Times New Roman" w:hAnsi="Times New Roman" w:cs="Times New Roman"/>
        <w:kern w:val="0"/>
        <w:sz w:val="21"/>
        <w:szCs w:val="21"/>
      </w:rPr>
      <w:tab/>
    </w:r>
    <w:r>
      <w:rPr>
        <w:rFonts w:ascii="Times New Roman" w:hAnsi="Times New Roman" w:cs="Times New Roman"/>
        <w:kern w:val="0"/>
        <w:sz w:val="21"/>
        <w:szCs w:val="21"/>
      </w:rPr>
      <w:t>　　　</w:t>
    </w:r>
    <w:r>
      <w:rPr>
        <w:rFonts w:hint="eastAsia" w:ascii="Times New Roman" w:hAnsi="Times New Roman" w:cs="Times New Roman"/>
        <w:kern w:val="0"/>
        <w:sz w:val="21"/>
        <w:szCs w:val="21"/>
      </w:rPr>
      <w:t xml:space="preserve">　　 </w:t>
    </w:r>
    <w:r>
      <w:rPr>
        <w:rFonts w:ascii="Times New Roman" w:hAnsi="Times New Roman" w:cs="Times New Roman"/>
        <w:kern w:val="0"/>
        <w:sz w:val="21"/>
        <w:szCs w:val="21"/>
      </w:rPr>
      <w:t>　　</w:t>
    </w:r>
    <w:r>
      <w:rPr>
        <w:rFonts w:hint="eastAsia" w:ascii="Times New Roman" w:hAnsi="Times New Roman" w:cs="Times New Roman"/>
        <w:kern w:val="0"/>
        <w:sz w:val="21"/>
        <w:szCs w:val="21"/>
      </w:rPr>
      <w:t xml:space="preserve"> </w:t>
    </w:r>
    <w:r>
      <w:rPr>
        <w:rFonts w:ascii="Times New Roman" w:hAnsi="Times New Roman" w:cs="Times New Roman"/>
        <w:kern w:val="0"/>
        <w:sz w:val="21"/>
        <w:szCs w:val="21"/>
      </w:rPr>
      <w:t xml:space="preserve">        云南省第一人民医院药物</w:t>
    </w:r>
    <w:r>
      <w:rPr>
        <w:rFonts w:hint="eastAsia" w:ascii="Times New Roman" w:hAnsi="Times New Roman" w:cs="Times New Roman"/>
        <w:kern w:val="0"/>
        <w:sz w:val="21"/>
        <w:szCs w:val="21"/>
      </w:rPr>
      <w:t>/医疗器械</w:t>
    </w:r>
    <w:r>
      <w:rPr>
        <w:rFonts w:ascii="Times New Roman" w:hAnsi="Times New Roman" w:cs="Times New Roman"/>
        <w:kern w:val="0"/>
        <w:sz w:val="21"/>
        <w:szCs w:val="21"/>
      </w:rPr>
      <w:t>临床试验伦理委员会</w:t>
    </w:r>
    <w:bookmarkEnd w:id="1"/>
    <w:bookmarkEnd w:id="2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revisionView w:markup="0"/>
  <w:trackRevisions w:val="1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U0ZmIwYTQ3NzlmZGUxZmU3Zjk0M2IyZTNmM2IxNjAifQ=="/>
  </w:docVars>
  <w:rsids>
    <w:rsidRoot w:val="00EB20F7"/>
    <w:rsid w:val="0003061C"/>
    <w:rsid w:val="00064251"/>
    <w:rsid w:val="000C2211"/>
    <w:rsid w:val="00141652"/>
    <w:rsid w:val="00166D93"/>
    <w:rsid w:val="001C09E6"/>
    <w:rsid w:val="00213503"/>
    <w:rsid w:val="0027206E"/>
    <w:rsid w:val="00326691"/>
    <w:rsid w:val="00351903"/>
    <w:rsid w:val="00395765"/>
    <w:rsid w:val="003A3BE7"/>
    <w:rsid w:val="003B3A23"/>
    <w:rsid w:val="003D3015"/>
    <w:rsid w:val="003E0E15"/>
    <w:rsid w:val="003F5645"/>
    <w:rsid w:val="00411E1C"/>
    <w:rsid w:val="004D63B5"/>
    <w:rsid w:val="00503FF1"/>
    <w:rsid w:val="00506AB7"/>
    <w:rsid w:val="00575F62"/>
    <w:rsid w:val="005C1402"/>
    <w:rsid w:val="006070CC"/>
    <w:rsid w:val="00622F51"/>
    <w:rsid w:val="006364D0"/>
    <w:rsid w:val="007043D3"/>
    <w:rsid w:val="00717E91"/>
    <w:rsid w:val="007255E2"/>
    <w:rsid w:val="0073257E"/>
    <w:rsid w:val="00737953"/>
    <w:rsid w:val="007511DC"/>
    <w:rsid w:val="007D46FA"/>
    <w:rsid w:val="007F635B"/>
    <w:rsid w:val="008779DA"/>
    <w:rsid w:val="00896331"/>
    <w:rsid w:val="008A34FD"/>
    <w:rsid w:val="008C0975"/>
    <w:rsid w:val="0090478F"/>
    <w:rsid w:val="00934EB0"/>
    <w:rsid w:val="00950A6A"/>
    <w:rsid w:val="009661BB"/>
    <w:rsid w:val="00976CCF"/>
    <w:rsid w:val="009E42A9"/>
    <w:rsid w:val="009F26CD"/>
    <w:rsid w:val="00A02D30"/>
    <w:rsid w:val="00A05FA2"/>
    <w:rsid w:val="00A4126E"/>
    <w:rsid w:val="00A605D9"/>
    <w:rsid w:val="00A65BC2"/>
    <w:rsid w:val="00AA7492"/>
    <w:rsid w:val="00AB0C39"/>
    <w:rsid w:val="00AB6667"/>
    <w:rsid w:val="00AC4686"/>
    <w:rsid w:val="00AC7750"/>
    <w:rsid w:val="00B107D2"/>
    <w:rsid w:val="00B3074E"/>
    <w:rsid w:val="00B3367F"/>
    <w:rsid w:val="00B66F3A"/>
    <w:rsid w:val="00B80670"/>
    <w:rsid w:val="00B93E10"/>
    <w:rsid w:val="00B96E94"/>
    <w:rsid w:val="00BB67AA"/>
    <w:rsid w:val="00BD0EAF"/>
    <w:rsid w:val="00BE07EB"/>
    <w:rsid w:val="00BE44B9"/>
    <w:rsid w:val="00C34AC2"/>
    <w:rsid w:val="00C35C39"/>
    <w:rsid w:val="00C93E53"/>
    <w:rsid w:val="00CE1FF8"/>
    <w:rsid w:val="00CF7883"/>
    <w:rsid w:val="00D0105E"/>
    <w:rsid w:val="00D14833"/>
    <w:rsid w:val="00D21AE2"/>
    <w:rsid w:val="00D64160"/>
    <w:rsid w:val="00D81AC9"/>
    <w:rsid w:val="00D8445B"/>
    <w:rsid w:val="00DA1E92"/>
    <w:rsid w:val="00DF769C"/>
    <w:rsid w:val="00E004D3"/>
    <w:rsid w:val="00E36CDD"/>
    <w:rsid w:val="00E478F7"/>
    <w:rsid w:val="00E84165"/>
    <w:rsid w:val="00EB20F7"/>
    <w:rsid w:val="00EB5A71"/>
    <w:rsid w:val="00EE0D7B"/>
    <w:rsid w:val="00EF5D15"/>
    <w:rsid w:val="00F5192A"/>
    <w:rsid w:val="00F72481"/>
    <w:rsid w:val="00FA36C1"/>
    <w:rsid w:val="00FA4175"/>
    <w:rsid w:val="00FB4061"/>
    <w:rsid w:val="00FC249F"/>
    <w:rsid w:val="00FC5B4B"/>
    <w:rsid w:val="00FD1758"/>
    <w:rsid w:val="111B53F3"/>
    <w:rsid w:val="17400C7C"/>
    <w:rsid w:val="1F704D14"/>
    <w:rsid w:val="1FFA4FD9"/>
    <w:rsid w:val="21030966"/>
    <w:rsid w:val="226B19C2"/>
    <w:rsid w:val="23823691"/>
    <w:rsid w:val="435B0663"/>
    <w:rsid w:val="4FAA4814"/>
    <w:rsid w:val="52DF018B"/>
    <w:rsid w:val="58694D15"/>
    <w:rsid w:val="5B316971"/>
    <w:rsid w:val="61FD755A"/>
    <w:rsid w:val="76227A62"/>
    <w:rsid w:val="7A1906DA"/>
    <w:rsid w:val="7C0247AF"/>
    <w:rsid w:val="D7F2C25E"/>
    <w:rsid w:val="D97F3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2"/>
    <w:autoRedefine/>
    <w:unhideWhenUsed/>
    <w:qFormat/>
    <w:uiPriority w:val="99"/>
    <w:rPr>
      <w:rFonts w:ascii="宋体" w:hAnsi="Courier New" w:eastAsia="宋体" w:cs="Courier New"/>
      <w:szCs w:val="21"/>
    </w:r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rPr>
      <w:rFonts w:ascii="Calibri" w:hAnsi="Calibri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9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0">
    <w:name w:val="页眉 字符"/>
    <w:basedOn w:val="8"/>
    <w:link w:val="5"/>
    <w:autoRedefine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4"/>
    <w:autoRedefine/>
    <w:qFormat/>
    <w:uiPriority w:val="99"/>
    <w:rPr>
      <w:sz w:val="18"/>
      <w:szCs w:val="18"/>
    </w:rPr>
  </w:style>
  <w:style w:type="character" w:customStyle="1" w:styleId="12">
    <w:name w:val="纯文本 字符"/>
    <w:basedOn w:val="8"/>
    <w:link w:val="2"/>
    <w:autoRedefine/>
    <w:qFormat/>
    <w:uiPriority w:val="99"/>
    <w:rPr>
      <w:rFonts w:ascii="宋体" w:hAnsi="Courier New" w:eastAsia="宋体" w:cs="Courier New"/>
      <w:szCs w:val="21"/>
    </w:rPr>
  </w:style>
  <w:style w:type="character" w:customStyle="1" w:styleId="13">
    <w:name w:val="批注框文本 字符"/>
    <w:basedOn w:val="8"/>
    <w:link w:val="3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848</Words>
  <Characters>888</Characters>
  <Lines>24</Lines>
  <Paragraphs>6</Paragraphs>
  <TotalTime>5</TotalTime>
  <ScaleCrop>false</ScaleCrop>
  <LinksUpToDate>false</LinksUpToDate>
  <CharactersWithSpaces>950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2024-07-31T20:05:00Z</dcterms:created>
  <dc:creator>Lenik</dc:creator>
  <cp:lastModifiedBy>黄丹</cp:lastModifiedBy>
  <cp:lastPrinted>2025-08-20T02:06:00Z</cp:lastPrinted>
  <dcterms:modified xsi:type="dcterms:W3CDTF">2025-12-29T03:53:53Z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22F39539AA684B06BA142B54C0BFB7E4_13</vt:lpwstr>
  </property>
  <property fmtid="{D5CDD505-2E9C-101B-9397-08002B2CF9AE}" pid="4" name="KSOTemplateDocerSaveRecord">
    <vt:lpwstr>eyJoZGlkIjoiZjExNjBhZjNmM2RiMTkwMTc1NjA2NmQ3OWY0Mjc3YjIiLCJ1c2VySWQiOiI0MzY0NjQ3ODkifQ==</vt:lpwstr>
  </property>
</Properties>
</file>