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BB0D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auto"/>
        <w:ind w:right="0" w:firstLine="420" w:firstLineChars="0"/>
        <w:jc w:val="left"/>
        <w:textAlignment w:val="auto"/>
        <w:rPr>
          <w:rFonts w:hint="eastAsia" w:asciiTheme="minorEastAsia" w:hAnsiTheme="minorEastAsia" w:eastAsiaTheme="minorEastAsia" w:cstheme="minorEastAsia"/>
          <w:b/>
          <w:bCs/>
          <w:i w:val="0"/>
          <w:iCs w:val="0"/>
          <w:color w:val="000000" w:themeColor="text1"/>
          <w:kern w:val="2"/>
          <w:sz w:val="24"/>
          <w:szCs w:val="24"/>
          <w:lang w:val="en-US" w:eastAsia="zh-CN" w:bidi="en-US"/>
          <w14:textFill>
            <w14:solidFill>
              <w14:schemeClr w14:val="tx1"/>
            </w14:solidFill>
          </w14:textFill>
        </w:rPr>
      </w:pPr>
      <w:bookmarkStart w:id="12" w:name="_GoBack"/>
      <w:bookmarkEnd w:id="12"/>
      <w:r>
        <w:rPr>
          <w:rFonts w:hint="eastAsia" w:asciiTheme="minorEastAsia" w:hAnsiTheme="minorEastAsia" w:eastAsiaTheme="minorEastAsia" w:cstheme="minorEastAsia"/>
          <w:b/>
          <w:bCs/>
          <w:i w:val="0"/>
          <w:iCs w:val="0"/>
          <w:color w:val="000000" w:themeColor="text1"/>
          <w:kern w:val="2"/>
          <w:sz w:val="24"/>
          <w:szCs w:val="24"/>
          <w:lang w:val="en-US" w:eastAsia="zh-CN" w:bidi="en-US"/>
          <w14:textFill>
            <w14:solidFill>
              <w14:schemeClr w14:val="tx1"/>
            </w14:solidFill>
          </w14:textFill>
        </w:rPr>
        <w:t>一、项目目标</w:t>
      </w:r>
    </w:p>
    <w:p w14:paraId="00126F74">
      <w:pPr>
        <w:keepNext w:val="0"/>
        <w:keepLines w:val="0"/>
        <w:pageBreakBefore w:val="0"/>
        <w:kinsoku/>
        <w:wordWrap/>
        <w:overflowPunct/>
        <w:topLinePunct w:val="0"/>
        <w:autoSpaceDN/>
        <w:bidi w:val="0"/>
        <w:spacing w:line="300" w:lineRule="auto"/>
        <w:ind w:lef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本项目运维服务旨在为医院集成平台和数据中心系统提供全方位、专业化、持续性的保障服务，通过常态化运维、应急处置、优化升级等服务，提升平台运行可靠性、数据准确性、交换高效性，降低平台运行风险，充分释放数据资产价值，适配医院业务拓展及政策调整带来的平台运维需求变化确保系统在其生命周期内始终保持高效、稳定、安全的运行状态，充分发挥系统对医院业务的支撑作用，持续提升医院信息化水平与医疗服务质量。</w:t>
      </w:r>
    </w:p>
    <w:p w14:paraId="56E8E3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right="0" w:rightChars="0"/>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项目需求</w:t>
      </w:r>
    </w:p>
    <w:p w14:paraId="5E9A24D1">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bookmarkStart w:id="0" w:name="heading_12"/>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（1）稳定运行需求</w:t>
      </w:r>
      <w:bookmarkEnd w:id="0"/>
    </w:p>
    <w:p w14:paraId="5E75427A">
      <w:pPr>
        <w:keepNext w:val="0"/>
        <w:keepLines w:val="0"/>
        <w:pageBreakBefore w:val="0"/>
        <w:widowControl w:val="0"/>
        <w:kinsoku/>
        <w:wordWrap/>
        <w:overflowPunct/>
        <w:topLinePunct w:val="0"/>
        <w:autoSpaceDE/>
        <w:autoSpaceDN/>
        <w:bidi w:val="0"/>
        <w:adjustRightInd/>
        <w:snapToGrid/>
        <w:spacing w:line="300" w:lineRule="auto"/>
        <w:ind w:left="0" w:firstLine="480" w:firstLineChars="200"/>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建立专业化运维机制，实现平台硬件、软件、接口、数据的全方位运维，保障平台7×24小时稳定运行，平均故障修复时间2 小时以内，降低故障发生率，故障响应时间、处置时间满足既定标准，提升平台运行流畅度，解决高峰时段性能瓶颈，支撑临床诊疗、收费结算、公共卫生上报等核心业务不间断开展。</w:t>
      </w:r>
    </w:p>
    <w:p w14:paraId="4AD880F4">
      <w:pPr>
        <w:keepNext w:val="0"/>
        <w:keepLines w:val="0"/>
        <w:pageBreakBefore w:val="0"/>
        <w:widowControl w:val="0"/>
        <w:kinsoku/>
        <w:wordWrap/>
        <w:overflowPunct/>
        <w:topLinePunct w:val="0"/>
        <w:autoSpaceDE/>
        <w:autoSpaceDN/>
        <w:bidi w:val="0"/>
        <w:adjustRightInd/>
        <w:snapToGrid/>
        <w:spacing w:line="300" w:lineRule="auto"/>
        <w:ind w:left="0" w:firstLine="480" w:firstLineChars="200"/>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p>
    <w:p w14:paraId="229A1310">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bookmarkStart w:id="1" w:name="heading_13"/>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（2）数据治理需求</w:t>
      </w:r>
      <w:bookmarkEnd w:id="1"/>
    </w:p>
    <w:p w14:paraId="71209F7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建立完善的数据治理体系，规范数据标准，完成现有数据的清洗、整合、校准，建立常态化数据质量核查机制，提升数据准确性、完整性、一致性；优化数据建模及ETL流程，实现数据的高效归集与复用，支撑临床决策支持系统（CDSS）应用、科研数据提取及精细化管理，同时适配云南省内医药数据、公共卫生数据的规范化管理需求。</w:t>
      </w:r>
    </w:p>
    <w:p w14:paraId="1D3CB6DB">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p>
    <w:p w14:paraId="4423F6E0">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bookmarkStart w:id="2" w:name="heading_14"/>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（3）运维保障需求</w:t>
      </w:r>
      <w:bookmarkEnd w:id="2"/>
    </w:p>
    <w:p w14:paraId="465D7EE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组建专属运维团队，制定标准化运维流程，搭建全面的监控预警体系，实现对平台运行状态、数据流转、接口交互的实时监控，提前发现并处置运行隐患；建立快速应急处置机制，针对突发故障、数据泄露等问题开展应急响应，保障业务连续性，提升运维效率；提供常态化技术支持及培训服务，提升医院内部人员平台操作及数据应用能力。</w:t>
      </w:r>
    </w:p>
    <w:p w14:paraId="2E1CF648">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p>
    <w:p w14:paraId="0CC451E1">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bookmarkStart w:id="3" w:name="heading_15"/>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（4）技术优化升级需求</w:t>
      </w:r>
      <w:bookmarkEnd w:id="3"/>
    </w:p>
    <w:p w14:paraId="54C403D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right="0" w:rightChars="0" w:firstLine="480" w:firstLineChars="200"/>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结合医院业务发展、医疗政策调整及智慧医院建设要求，对平台功能、接口、数据处理能力进行持续优化升级，确保集成平台和数据中心采用先进、成熟的技术架构；适配医保支付方式改革、药品追溯、远程医疗信息互通等新需求，新增或优化相关接口及数据处理模块；推进平台信创适配改造，提升国产化软硬件兼容能力，支撑医院数字化转型持续推进。系统性能能够支持医院业务量的持续增长，为医院信息化发展提供有力的技术支撑。</w:t>
      </w:r>
    </w:p>
    <w:p w14:paraId="3E0E279C">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p>
    <w:p w14:paraId="75528A7A">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bookmarkStart w:id="4" w:name="heading_16"/>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（5）数据安全合规需求</w:t>
      </w:r>
      <w:bookmarkEnd w:id="4"/>
    </w:p>
    <w:p w14:paraId="297BB3AB">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建立完备的数据安全防护体系，完善平台安全防护体系，落实数据加密、访问控制、安全审计等措施，防范数据泄露、篡改、丢失等安全风险，实现数据全生命周期的安全管控。抵御各类已知网络攻击，定期的数据备份与恢复演练、集成平台主备切换演练，确保在灾难情况下数据可恢复；符合《中华人民共和国网络安全法》《中华人民共和国数据安全法》《医疗机构数据安全管理办法》等相关法律法规要求，通过三级等保测评相关运维保障，保障患者隐私及医疗数据安全，同时满足医保合规、公共卫生数据上报等合规要求。</w:t>
      </w:r>
    </w:p>
    <w:p w14:paraId="03BDCDF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p>
    <w:p w14:paraId="748558A1">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300" w:lineRule="auto"/>
        <w:ind w:leftChars="0" w:right="0" w:rightChars="0"/>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系统兼容性优化需求</w:t>
      </w:r>
    </w:p>
    <w:p w14:paraId="3E154F8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right="0" w:rightChars="0" w:firstLine="480" w:firstLineChars="200"/>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在其他新系统接入或现有系统升级时，能够快速完成兼容性测试与调整对接，确保系统间数据互联互通共享，保障医院信息化系统的高内聚低耦合，促进业务流程的高效协同。​</w:t>
      </w:r>
    </w:p>
    <w:p w14:paraId="62601FE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right="0" w:rightChars="0"/>
        <w:textAlignment w:val="auto"/>
        <w:rPr>
          <w:rFonts w:hint="eastAsia" w:asciiTheme="minorEastAsia" w:hAnsiTheme="minorEastAsia" w:eastAsiaTheme="minorEastAsia" w:cstheme="minorEastAsia"/>
          <w:b/>
          <w:bCs/>
          <w:i w:val="0"/>
          <w:iCs w:val="0"/>
          <w:color w:val="000000" w:themeColor="text1"/>
          <w:kern w:val="2"/>
          <w:sz w:val="24"/>
          <w:szCs w:val="24"/>
          <w:lang w:val="en-US" w:eastAsia="zh-CN" w:bidi="en-US"/>
          <w14:textFill>
            <w14:solidFill>
              <w14:schemeClr w14:val="tx1"/>
            </w14:solidFill>
          </w14:textFill>
        </w:rPr>
      </w:pPr>
    </w:p>
    <w:p w14:paraId="508DDF6C">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Autospacing="0" w:afterAutospacing="0" w:line="300" w:lineRule="auto"/>
        <w:ind w:right="0"/>
        <w:jc w:val="left"/>
        <w:textAlignment w:val="auto"/>
        <w:rPr>
          <w:rFonts w:hint="eastAsia" w:asciiTheme="minorEastAsia" w:hAnsiTheme="minorEastAsia" w:eastAsiaTheme="minorEastAsia" w:cstheme="minorEastAsia"/>
          <w:b/>
          <w:bCs/>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2"/>
          <w:sz w:val="24"/>
          <w:szCs w:val="24"/>
          <w:lang w:val="en-US" w:eastAsia="zh-CN" w:bidi="en-US"/>
          <w14:textFill>
            <w14:solidFill>
              <w14:schemeClr w14:val="tx1"/>
            </w14:solidFill>
          </w14:textFill>
        </w:rPr>
        <w:t>项目服务内容</w:t>
      </w:r>
    </w:p>
    <w:p w14:paraId="4F56933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00" w:lineRule="auto"/>
        <w:ind w:right="0" w:rightChars="0"/>
        <w:jc w:val="left"/>
        <w:textAlignment w:val="auto"/>
        <w:rPr>
          <w:rFonts w:hint="eastAsia" w:asciiTheme="minorEastAsia" w:hAnsiTheme="minorEastAsia" w:eastAsiaTheme="minorEastAsia" w:cstheme="minorEastAsia"/>
          <w:b/>
          <w:bCs/>
          <w:i w:val="0"/>
          <w:iCs w:val="0"/>
          <w:color w:val="000000" w:themeColor="text1"/>
          <w:kern w:val="2"/>
          <w:sz w:val="24"/>
          <w:szCs w:val="24"/>
          <w:lang w:val="en-US" w:eastAsia="zh-CN" w:bidi="en-US"/>
          <w14:textFill>
            <w14:solidFill>
              <w14:schemeClr w14:val="tx1"/>
            </w14:solidFill>
          </w14:textFill>
        </w:rPr>
      </w:pPr>
    </w:p>
    <w:p w14:paraId="39150AB7">
      <w:pPr>
        <w:pStyle w:val="2"/>
        <w:keepNext w:val="0"/>
        <w:keepLines w:val="0"/>
        <w:pageBreakBefore w:val="0"/>
        <w:widowControl w:val="0"/>
        <w:numPr>
          <w:ilvl w:val="0"/>
          <w:numId w:val="3"/>
        </w:numPr>
        <w:kinsoku/>
        <w:wordWrap/>
        <w:overflowPunct/>
        <w:topLinePunct w:val="0"/>
        <w:autoSpaceDE/>
        <w:autoSpaceDN/>
        <w:bidi w:val="0"/>
        <w:adjustRightInd w:val="0"/>
        <w:snapToGrid w:val="0"/>
        <w:spacing w:line="300" w:lineRule="auto"/>
        <w:ind w:left="425" w:leftChars="0" w:right="0" w:rightChars="0" w:hanging="425" w:firstLineChars="0"/>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维护系统范围：Health Connect、患者主索引管理系统V1.0、主数据管理系统V1.0、统一用户管理系统V1.0、医院数据中心平台系统V3.0、患者统一视图系统V3.0、临床运营指标监测分析服务平台V1.0、医院等级评审指标分析平台服务版系统V2.0、HQMS指标监测分析服务版系统V1.0、全病历高级检索系统V3.0、医院大数据自由查询系统V1.0、闭环追踪标准版系统V3.0、临床辅助决策支持系统V1.0。</w:t>
      </w:r>
    </w:p>
    <w:p w14:paraId="7E419EB1">
      <w:pPr>
        <w:pStyle w:val="2"/>
        <w:keepNext w:val="0"/>
        <w:keepLines w:val="0"/>
        <w:pageBreakBefore w:val="0"/>
        <w:widowControl w:val="0"/>
        <w:numPr>
          <w:ilvl w:val="0"/>
          <w:numId w:val="3"/>
        </w:numPr>
        <w:kinsoku/>
        <w:wordWrap/>
        <w:overflowPunct/>
        <w:topLinePunct w:val="0"/>
        <w:autoSpaceDE/>
        <w:autoSpaceDN/>
        <w:bidi w:val="0"/>
        <w:adjustRightInd w:val="0"/>
        <w:snapToGrid w:val="0"/>
        <w:spacing w:line="300" w:lineRule="auto"/>
        <w:ind w:left="425" w:leftChars="0" w:right="0" w:rightChars="0" w:hanging="425" w:firstLineChars="0"/>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kern w:val="2"/>
          <w:sz w:val="24"/>
          <w:szCs w:val="24"/>
          <w:lang w:val="en-US" w:eastAsia="zh-CN"/>
        </w:rPr>
        <w:t>维护期限：3年。</w:t>
      </w:r>
    </w:p>
    <w:p w14:paraId="48E2A6CE">
      <w:pPr>
        <w:pStyle w:val="3"/>
        <w:keepNext w:val="0"/>
        <w:keepLines w:val="0"/>
        <w:pageBreakBefore w:val="0"/>
        <w:widowControl w:val="0"/>
        <w:numPr>
          <w:ilvl w:val="0"/>
          <w:numId w:val="3"/>
        </w:numPr>
        <w:suppressLineNumbers w:val="0"/>
        <w:kinsoku/>
        <w:wordWrap/>
        <w:overflowPunct/>
        <w:topLinePunct w:val="0"/>
        <w:autoSpaceDE w:val="0"/>
        <w:autoSpaceDN/>
        <w:bidi w:val="0"/>
        <w:adjustRightInd w:val="0"/>
        <w:snapToGrid w:val="0"/>
        <w:spacing w:before="0" w:beforeAutospacing="0" w:after="0" w:afterAutospacing="0" w:line="300" w:lineRule="auto"/>
        <w:ind w:left="425" w:leftChars="0" w:right="0" w:rightChars="0" w:hanging="425" w:firstLineChars="0"/>
        <w:jc w:val="both"/>
        <w:textAlignment w:val="auto"/>
        <w:rPr>
          <w:rFonts w:hint="eastAsia" w:asciiTheme="minorEastAsia" w:hAnsiTheme="minorEastAsia" w:eastAsiaTheme="minorEastAsia" w:cstheme="minorEastAsia"/>
          <w:i w:val="0"/>
          <w:iCs w:val="0"/>
          <w:color w:val="000000"/>
          <w:kern w:val="2"/>
          <w:sz w:val="24"/>
          <w:szCs w:val="24"/>
          <w:lang w:val="en-US" w:eastAsia="zh-CN"/>
        </w:rPr>
      </w:pPr>
      <w:r>
        <w:rPr>
          <w:rFonts w:hint="eastAsia" w:asciiTheme="minorEastAsia" w:hAnsiTheme="minorEastAsia" w:eastAsiaTheme="minorEastAsia" w:cstheme="minorEastAsia"/>
          <w:i w:val="0"/>
          <w:iCs w:val="0"/>
          <w:color w:val="000000"/>
          <w:kern w:val="2"/>
          <w:sz w:val="24"/>
          <w:szCs w:val="24"/>
          <w:lang w:val="en-US" w:eastAsia="zh-CN"/>
        </w:rPr>
        <w:t>维护人员：2名工程师驻场维护，3名研发人员远程支持。驻场人员按照医院工作作息时间工作，提供7x24小时服务。</w:t>
      </w:r>
    </w:p>
    <w:p w14:paraId="31734F2F">
      <w:pPr>
        <w:pStyle w:val="3"/>
        <w:keepNext w:val="0"/>
        <w:keepLines w:val="0"/>
        <w:pageBreakBefore w:val="0"/>
        <w:widowControl w:val="0"/>
        <w:numPr>
          <w:ilvl w:val="0"/>
          <w:numId w:val="3"/>
        </w:numPr>
        <w:suppressLineNumbers w:val="0"/>
        <w:kinsoku/>
        <w:wordWrap/>
        <w:overflowPunct/>
        <w:topLinePunct w:val="0"/>
        <w:autoSpaceDE w:val="0"/>
        <w:autoSpaceDN/>
        <w:bidi w:val="0"/>
        <w:adjustRightInd w:val="0"/>
        <w:snapToGrid w:val="0"/>
        <w:spacing w:before="0" w:beforeAutospacing="0" w:after="0" w:afterAutospacing="0" w:line="300" w:lineRule="auto"/>
        <w:ind w:left="425" w:leftChars="0" w:right="0" w:rightChars="0" w:hanging="425" w:firstLineChars="0"/>
        <w:jc w:val="both"/>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rPr>
        <w:t>服务内容</w:t>
      </w:r>
      <w:bookmarkStart w:id="5" w:name="heading_26"/>
    </w:p>
    <w:p w14:paraId="15440CFB">
      <w:pPr>
        <w:pStyle w:val="3"/>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00" w:lineRule="auto"/>
        <w:ind w:leftChars="0" w:right="0" w:rightChars="0"/>
        <w:jc w:val="both"/>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（1）硬件运维服务</w:t>
      </w:r>
      <w:bookmarkEnd w:id="5"/>
    </w:p>
    <w:p w14:paraId="2CCD7EC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right="0" w:rightChars="0"/>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kern w:val="2"/>
          <w:sz w:val="24"/>
          <w:szCs w:val="24"/>
          <w:lang w:val="en-US" w:eastAsia="zh-CN" w:bidi="ar"/>
        </w:rPr>
        <w:t>① 常态化巡检：定期进行巡检，包括服务器运行状态、存储设备容量及读写速度、网络设备连通性等，形成巡检报告，记录设备运行参数，及时发现硬件隐患；</w:t>
      </w: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避免因系统故障致业务中断，如灾难性故障（如服务器宕机致全院业务瘫痪）恢复时间应控制在数小时内，一般性故障（如部分功能模块异常）也需尽快解决。</w:t>
      </w:r>
    </w:p>
    <w:p w14:paraId="7BD10CA0">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② 故障处置：接到硬件故障通知后，紧急故障（如服务器宕机、存储故障）1小时内响应，4小时内到场处置；一般故障2小时内响应，24小时内处置完毕，配合支持硬件设备快速恢复运行，减少业务中断影响；</w:t>
      </w:r>
    </w:p>
    <w:p w14:paraId="5CB08652">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③ 硬件优化升级：根据平台运行需求及业务拓展情况，配合优化硬件资源配置，服务器扩容、存储升级、网络带宽优化等服务，适配高并发访问及数据量增长需求，推进硬件信创替代适配；</w:t>
      </w:r>
      <w:bookmarkStart w:id="6" w:name="heading_27"/>
    </w:p>
    <w:p w14:paraId="5A9316D3">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p>
    <w:p w14:paraId="581EAFEF">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（2）软件运维服务</w:t>
      </w:r>
      <w:bookmarkEnd w:id="6"/>
    </w:p>
    <w:p w14:paraId="5921F812">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① 软件巡检与故障处置：定期开展软件运行状态巡检，形成巡检报告，排查软件报错、卡顿、功能异常等问题，一般故障2小时内响应处置，复杂故障48小时内解决，保障软件功能正常；</w:t>
      </w: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协助甲方建立日常维护记录，定期与甲方系统管理人员共同检查系统运行情况，并形成系统维护记录制度和系统管理规范。</w:t>
      </w:r>
    </w:p>
    <w:p w14:paraId="4050E4AA">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② 软件升级与补丁更新：及时关注软件厂商发布的升级包、安全补丁，结合医院需求，开展软件版本升级、补丁安装服务，提前开展兼容性测试，避免升级对业务造成影响，同步推进软件信创适配升级；</w:t>
      </w:r>
    </w:p>
    <w:p w14:paraId="77B720FA">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③ 软件兼容性优化：针对软件与硬件、软件与软件之间的兼容性问题，开展优化调整服务，解决数据抽取、转换、加载过程中的软件兼容故障，提升软件运行流畅度；</w:t>
      </w:r>
    </w:p>
    <w:p w14:paraId="3585CCDF">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④ 软件配置优化：优化软件配置参数，包括ETL任务配置、数据建模配置、接口交换引擎配置等，提升软件运行效率，优化慢查询及高并发处理能力。</w:t>
      </w:r>
    </w:p>
    <w:p w14:paraId="6495F11B">
      <w:pPr>
        <w:keepNext w:val="0"/>
        <w:keepLines w:val="0"/>
        <w:pageBreakBefore w:val="0"/>
        <w:kinsoku/>
        <w:wordWrap/>
        <w:overflowPunct/>
        <w:topLinePunct w:val="0"/>
        <w:autoSpaceDN/>
        <w:bidi w:val="0"/>
        <w:spacing w:line="300" w:lineRule="auto"/>
        <w:ind w:left="0"/>
        <w:jc w:val="left"/>
        <w:textAlignment w:val="auto"/>
        <w:outlineLvl w:val="2"/>
        <w:rPr>
          <w:rFonts w:hint="eastAsia" w:asciiTheme="minorEastAsia" w:hAnsiTheme="minorEastAsia" w:eastAsiaTheme="minorEastAsia" w:cstheme="minorEastAsia"/>
          <w:i w:val="0"/>
          <w:iCs w:val="0"/>
          <w:color w:val="000000"/>
          <w:kern w:val="2"/>
          <w:sz w:val="24"/>
          <w:szCs w:val="24"/>
          <w:lang w:val="en-US" w:eastAsia="zh-CN" w:bidi="ar"/>
        </w:rPr>
      </w:pPr>
      <w:bookmarkStart w:id="7" w:name="heading_28"/>
      <w:r>
        <w:rPr>
          <w:rFonts w:hint="eastAsia" w:asciiTheme="minorEastAsia" w:hAnsiTheme="minorEastAsia" w:eastAsiaTheme="minorEastAsia" w:cstheme="minorEastAsia"/>
          <w:i w:val="0"/>
          <w:iCs w:val="0"/>
          <w:color w:val="000000"/>
          <w:kern w:val="2"/>
          <w:sz w:val="24"/>
          <w:szCs w:val="24"/>
          <w:lang w:val="en-US" w:eastAsia="zh-CN" w:bidi="ar"/>
        </w:rPr>
        <w:t>（3） 数据运维服务</w:t>
      </w:r>
      <w:bookmarkEnd w:id="7"/>
    </w:p>
    <w:p w14:paraId="5924DB94">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① 数据归集与整合：优化数据归集流程，保障HIS、LIS、EMR等核心业务系统数据及时、准确归集至数据仓库，开展跨系统数据整合，消除数据孤岛，实现数据互联互通，适配国家级省级医疗数据专项归集需求；</w:t>
      </w:r>
    </w:p>
    <w:p w14:paraId="526DD550">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② 数据清洗与校准：定期开展数据清洗工作，清理重复、缺失、错误、无效数据，对不一致的数据进行校准，规范数据格式及编码，建立数据清洗规则库，提升数据质量，满足临床决策及科研分析需求；</w:t>
      </w:r>
    </w:p>
    <w:p w14:paraId="5271F7A3">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③ 数据质量核查：建立常态化数据质量核查机制，定期开展数据仓库的重点数据质量核查，形成数据质量报告，针对问题数据制定整改措施，闭环管理；</w:t>
      </w:r>
    </w:p>
    <w:p w14:paraId="3B419A4F">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kern w:val="2"/>
          <w:sz w:val="24"/>
          <w:szCs w:val="24"/>
          <w:lang w:val="en-US" w:eastAsia="zh-CN" w:bidi="ar"/>
        </w:rPr>
        <w:t>④ 数据备份与恢复：</w:t>
      </w: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建立完善数据备份机制，如每日全量备份与实时增量备份结合，异地存储备份数据防本地灾难数据丢失；</w:t>
      </w:r>
      <w:r>
        <w:rPr>
          <w:rFonts w:hint="eastAsia" w:asciiTheme="minorEastAsia" w:hAnsiTheme="minorEastAsia" w:eastAsiaTheme="minorEastAsia" w:cstheme="minorEastAsia"/>
          <w:i w:val="0"/>
          <w:iCs w:val="0"/>
          <w:color w:val="000000"/>
          <w:kern w:val="2"/>
          <w:sz w:val="24"/>
          <w:szCs w:val="24"/>
          <w:lang w:val="en-US" w:eastAsia="zh-CN" w:bidi="ar"/>
        </w:rPr>
        <w:t>定期开展备份恢复测试，确保备份数据可用，保障数据安全；</w:t>
      </w: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强化数据访问权限管理，不同人员依职责分配对应数据访问级别，医生可看患者诊疗相关数据，行政人员仅能获取统计类非敏感数据。核心业务进行周巡检，确保系统故障风险点及时发现及时处理不出现系统宕机影响临床业务，月底进行月度系统服务期巡检，确保系统稳定运行。定期进行数据备份、程序备份，每月不少于一次集成平台消息引擎主备切换演练，确保接口高可用；</w:t>
      </w:r>
    </w:p>
    <w:p w14:paraId="276ED24B">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kern w:val="2"/>
          <w:sz w:val="24"/>
          <w:szCs w:val="24"/>
          <w:lang w:val="en-US" w:eastAsia="zh-CN" w:bidi="ar"/>
        </w:rPr>
        <w:t>⑤ 数据</w:t>
      </w: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应用：将平台数据资源实行分类管理，建立数据主题库，精细化管理数据，新增贴合临床、科研、管理的数据主题库及分析模型，以此提升数据查询、分析效率，支撑数据可视化及决策支持应用。例如：</w:t>
      </w:r>
    </w:p>
    <w:p w14:paraId="5A6E2196">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临床诊疗数据：包括患者基本信息、就诊记录、医嘱信息、检查检验结果、电子病历、手术记录、护理记录等，是支撑临床诊疗的核心数据，需重点保障数据准确性及隐私安全；</w:t>
      </w:r>
    </w:p>
    <w:p w14:paraId="09FE24C6">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科研教学数据：包括临床病例数据、科研试验数据、教学案例数据等，需规范数据归集及使用流程，保障数据完整性，同时落实科研数据脱敏要求，适配科研数据共享需求；</w:t>
      </w:r>
    </w:p>
    <w:p w14:paraId="548A60CE">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运营管理数据：包括医院人员信息、设备资源信息、财务数据、药品耗材数据、收费数据等，支撑医院精细化管理，需确保数据实时性、准确性，适配成本管控及绩效评价需求；</w:t>
      </w:r>
    </w:p>
    <w:p w14:paraId="6CAA99DA">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公共卫生数据：包括等级医院评审数据、传染病上报数据、健康管理数据、疫苗接种数据等，需符合公共卫生数据上报标准，保障数据及时、准确上报。</w:t>
      </w:r>
    </w:p>
    <w:p w14:paraId="516EA060">
      <w:pPr>
        <w:keepNext w:val="0"/>
        <w:keepLines w:val="0"/>
        <w:pageBreakBefore w:val="0"/>
        <w:kinsoku/>
        <w:wordWrap/>
        <w:overflowPunct/>
        <w:topLinePunct w:val="0"/>
        <w:autoSpaceDN/>
        <w:bidi w:val="0"/>
        <w:spacing w:line="300" w:lineRule="auto"/>
        <w:ind w:left="0" w:firstLine="480" w:firstLineChars="20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提供数据提取服务，例如</w:t>
      </w: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：科室管理、科研使用、绩效计算、临时政策性数据提取等情况下数据协助提供，满足科室数据需求，挖掘实现数据价值。</w:t>
      </w:r>
    </w:p>
    <w:p w14:paraId="3BF28A05">
      <w:pPr>
        <w:keepNext w:val="0"/>
        <w:keepLines w:val="0"/>
        <w:pageBreakBefore w:val="0"/>
        <w:kinsoku/>
        <w:wordWrap/>
        <w:overflowPunct/>
        <w:topLinePunct w:val="0"/>
        <w:autoSpaceDN/>
        <w:bidi w:val="0"/>
        <w:spacing w:line="300" w:lineRule="auto"/>
        <w:ind w:left="0"/>
        <w:jc w:val="left"/>
        <w:textAlignment w:val="auto"/>
        <w:outlineLvl w:val="2"/>
        <w:rPr>
          <w:rFonts w:hint="eastAsia" w:asciiTheme="minorEastAsia" w:hAnsiTheme="minorEastAsia" w:eastAsiaTheme="minorEastAsia" w:cstheme="minorEastAsia"/>
          <w:i w:val="0"/>
          <w:iCs w:val="0"/>
          <w:color w:val="000000"/>
          <w:kern w:val="2"/>
          <w:sz w:val="24"/>
          <w:szCs w:val="24"/>
          <w:lang w:val="en-US" w:eastAsia="zh-CN" w:bidi="ar"/>
        </w:rPr>
      </w:pPr>
      <w:bookmarkStart w:id="8" w:name="heading_29"/>
      <w:r>
        <w:rPr>
          <w:rFonts w:hint="eastAsia" w:asciiTheme="minorEastAsia" w:hAnsiTheme="minorEastAsia" w:eastAsiaTheme="minorEastAsia" w:cstheme="minorEastAsia"/>
          <w:i w:val="0"/>
          <w:iCs w:val="0"/>
          <w:color w:val="000000"/>
          <w:kern w:val="2"/>
          <w:sz w:val="24"/>
          <w:szCs w:val="24"/>
          <w:lang w:val="en-US" w:eastAsia="zh-CN" w:bidi="ar"/>
        </w:rPr>
        <w:t>（4）接口运维服务</w:t>
      </w:r>
      <w:bookmarkEnd w:id="8"/>
    </w:p>
    <w:p w14:paraId="7C766652">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① 接口巡检：定期开展接口运行状态巡检，监控接口数据交换速度、成功率，排查接口中断、数据同步延迟等问题；</w:t>
      </w:r>
    </w:p>
    <w:p w14:paraId="2389E74E">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② 接口故障处置：接到接口故障通知后，紧急接口故障（如核心业务系统接口中断）30分钟内响应，2小时内处置完毕；一般接口故障1小时内响应，12小时内处置完毕，保障数据交换顺畅；</w:t>
      </w:r>
    </w:p>
    <w:p w14:paraId="4D558D9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right="0" w:rightChars="0"/>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③ 接口优化升级：针对现有接口的性能瓶颈、兼容性问题，开展优化升级服务，提升接口数据交换效率；结合业务拓展及政策调整，</w:t>
      </w: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集成平台和数据中心需要不断接入其他系统数据、</w:t>
      </w:r>
      <w:r>
        <w:rPr>
          <w:rFonts w:hint="eastAsia" w:asciiTheme="minorEastAsia" w:hAnsiTheme="minorEastAsia" w:eastAsiaTheme="minorEastAsia" w:cstheme="minorEastAsia"/>
          <w:i w:val="0"/>
          <w:iCs w:val="0"/>
          <w:color w:val="000000"/>
          <w:kern w:val="2"/>
          <w:sz w:val="24"/>
          <w:szCs w:val="24"/>
          <w:lang w:val="en-US" w:eastAsia="zh-CN" w:bidi="ar"/>
        </w:rPr>
        <w:t>新增、修改相关接口（如新增与区域全民健康信息平台、远程医疗平台的对接接口等）</w:t>
      </w: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确保系统间的互联互通和数据共享；</w:t>
      </w:r>
    </w:p>
    <w:p w14:paraId="79DE152F">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④ 接口测试与适配：新增或优化接口后，开展全面测试，包括功能测试、性能测试、兼容性测试、安全测试，确保接口适配平台及业务需求，避免出现数据交换异常，贴合云南本地医保、疾控接口规范要求。</w:t>
      </w:r>
    </w:p>
    <w:p w14:paraId="106688BF">
      <w:pPr>
        <w:keepNext w:val="0"/>
        <w:keepLines w:val="0"/>
        <w:pageBreakBefore w:val="0"/>
        <w:kinsoku/>
        <w:wordWrap/>
        <w:overflowPunct/>
        <w:topLinePunct w:val="0"/>
        <w:autoSpaceDN/>
        <w:bidi w:val="0"/>
        <w:spacing w:line="300" w:lineRule="auto"/>
        <w:ind w:left="0"/>
        <w:jc w:val="left"/>
        <w:textAlignment w:val="auto"/>
        <w:outlineLvl w:val="2"/>
        <w:rPr>
          <w:rFonts w:hint="eastAsia" w:asciiTheme="minorEastAsia" w:hAnsiTheme="minorEastAsia" w:eastAsiaTheme="minorEastAsia" w:cstheme="minorEastAsia"/>
          <w:i w:val="0"/>
          <w:iCs w:val="0"/>
          <w:color w:val="000000"/>
          <w:kern w:val="2"/>
          <w:sz w:val="24"/>
          <w:szCs w:val="24"/>
          <w:lang w:val="en-US" w:eastAsia="zh-CN" w:bidi="ar"/>
        </w:rPr>
      </w:pPr>
      <w:bookmarkStart w:id="9" w:name="heading_30"/>
      <w:r>
        <w:rPr>
          <w:rFonts w:hint="eastAsia" w:asciiTheme="minorEastAsia" w:hAnsiTheme="minorEastAsia" w:eastAsiaTheme="minorEastAsia" w:cstheme="minorEastAsia"/>
          <w:i w:val="0"/>
          <w:iCs w:val="0"/>
          <w:color w:val="000000"/>
          <w:kern w:val="2"/>
          <w:sz w:val="24"/>
          <w:szCs w:val="24"/>
          <w:lang w:val="en-US" w:eastAsia="zh-CN" w:bidi="ar"/>
        </w:rPr>
        <w:t>（5） 安全运维服务</w:t>
      </w:r>
      <w:bookmarkEnd w:id="9"/>
    </w:p>
    <w:p w14:paraId="1D982BD7">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① 安全巡检：定期开展平台安全巡检，包括漏洞扫描、病毒查杀、访问权限核查、安全审计等，排查安全隐患，形成安全巡检报告；</w:t>
      </w:r>
    </w:p>
    <w:p w14:paraId="3A47CA24">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② 漏洞修复与补丁更新：及时修复平台及软硬件存在的安全漏洞，安装安全补丁，强化安全防护能力，防范网络攻击、数据泄露等安全风险；</w:t>
      </w:r>
    </w:p>
    <w:p w14:paraId="123FE895">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③ 访问控制与权限管理：规范平台用户访问权限，定期开展权限核查，删除冗余权限，落实最小权限原则，防范越权访问；加强账号安全管理，推行密码复杂度要求及定期更换机制；</w:t>
      </w:r>
    </w:p>
    <w:p w14:paraId="69DE57F7">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④ 数据安全防护：开展数据加密服务，对敏感数据（如患者隐私信息）进行传输加密、存储加密，防范数据泄露；建立数据安全审计机制，记录数据访问、操作日志，实现可追溯；</w:t>
      </w:r>
    </w:p>
    <w:p w14:paraId="77AFD65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right="0" w:rightChars="0"/>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⑤ 应急处置：制定数据泄露、网络攻击、平台瘫痪等突发安全事件的应急处置方案，接到安全事件通知后，立即启动应急响应，快速处置，降低安全事件造成的损失，事后开展复盘分析，完善安全防护措施。</w:t>
      </w: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制定因自然灾害影响的应急保障预案，如配备应急电源、备用网络线路，确保系统在紧急情况不间断运行，同时能快速提供患者医疗信息，辅助救援决策。</w:t>
      </w:r>
    </w:p>
    <w:p w14:paraId="070DD672">
      <w:pPr>
        <w:keepNext w:val="0"/>
        <w:keepLines w:val="0"/>
        <w:pageBreakBefore w:val="0"/>
        <w:kinsoku/>
        <w:wordWrap/>
        <w:overflowPunct/>
        <w:topLinePunct w:val="0"/>
        <w:autoSpaceDN/>
        <w:bidi w:val="0"/>
        <w:spacing w:line="300" w:lineRule="auto"/>
        <w:ind w:left="0"/>
        <w:jc w:val="left"/>
        <w:textAlignment w:val="auto"/>
        <w:outlineLvl w:val="2"/>
        <w:rPr>
          <w:rFonts w:hint="eastAsia" w:asciiTheme="minorEastAsia" w:hAnsiTheme="minorEastAsia" w:eastAsiaTheme="minorEastAsia" w:cstheme="minorEastAsia"/>
          <w:i w:val="0"/>
          <w:iCs w:val="0"/>
          <w:color w:val="000000"/>
          <w:kern w:val="2"/>
          <w:sz w:val="24"/>
          <w:szCs w:val="24"/>
          <w:lang w:val="en-US" w:eastAsia="zh-CN" w:bidi="ar"/>
        </w:rPr>
      </w:pPr>
      <w:bookmarkStart w:id="10" w:name="heading_31"/>
      <w:r>
        <w:rPr>
          <w:rFonts w:hint="eastAsia" w:asciiTheme="minorEastAsia" w:hAnsiTheme="minorEastAsia" w:eastAsiaTheme="minorEastAsia" w:cstheme="minorEastAsia"/>
          <w:i w:val="0"/>
          <w:iCs w:val="0"/>
          <w:color w:val="000000"/>
          <w:kern w:val="2"/>
          <w:sz w:val="24"/>
          <w:szCs w:val="24"/>
          <w:lang w:val="en-US" w:eastAsia="zh-CN" w:bidi="ar"/>
        </w:rPr>
        <w:t>（6）技术支持与培训服务</w:t>
      </w:r>
      <w:bookmarkEnd w:id="10"/>
    </w:p>
    <w:p w14:paraId="30AD50EB">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① 常态化技术支持：提供7×24小时技术支持服务，同时解答甲方工作人员关于平台操作、数据查询、故障反馈等问题；</w:t>
      </w:r>
    </w:p>
    <w:p w14:paraId="0E809F26">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② 专项培训服务：结合医院需求，开展平台操作、数据应用等专项培训，提升医院内部人员平台使用及数据应用能力；</w:t>
      </w: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对甲方管理人员或相关负责人进行系统的管理思想、管理流程统一培训。</w:t>
      </w:r>
    </w:p>
    <w:p w14:paraId="7184AB6F">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③ 运维知识沉淀：定期整理运维案例、故障处置方法、操作手册等资料，形成运维知识库，供医院工作人员及运维团队参考，提升运维效率。</w:t>
      </w:r>
    </w:p>
    <w:p w14:paraId="074C66F3">
      <w:pPr>
        <w:keepNext w:val="0"/>
        <w:keepLines w:val="0"/>
        <w:pageBreakBefore w:val="0"/>
        <w:kinsoku/>
        <w:wordWrap/>
        <w:overflowPunct/>
        <w:topLinePunct w:val="0"/>
        <w:autoSpaceDN/>
        <w:bidi w:val="0"/>
        <w:spacing w:line="300" w:lineRule="auto"/>
        <w:ind w:left="0"/>
        <w:jc w:val="left"/>
        <w:textAlignment w:val="auto"/>
        <w:outlineLvl w:val="2"/>
        <w:rPr>
          <w:rFonts w:hint="eastAsia" w:asciiTheme="minorEastAsia" w:hAnsiTheme="minorEastAsia" w:eastAsiaTheme="minorEastAsia" w:cstheme="minorEastAsia"/>
          <w:i w:val="0"/>
          <w:iCs w:val="0"/>
          <w:color w:val="000000"/>
          <w:kern w:val="2"/>
          <w:sz w:val="24"/>
          <w:szCs w:val="24"/>
          <w:lang w:val="en-US" w:eastAsia="zh-CN" w:bidi="ar"/>
        </w:rPr>
      </w:pPr>
      <w:bookmarkStart w:id="11" w:name="heading_32"/>
      <w:r>
        <w:rPr>
          <w:rFonts w:hint="eastAsia" w:asciiTheme="minorEastAsia" w:hAnsiTheme="minorEastAsia" w:eastAsiaTheme="minorEastAsia" w:cstheme="minorEastAsia"/>
          <w:i w:val="0"/>
          <w:iCs w:val="0"/>
          <w:color w:val="000000"/>
          <w:kern w:val="2"/>
          <w:sz w:val="24"/>
          <w:szCs w:val="24"/>
          <w:lang w:val="en-US" w:eastAsia="zh-CN" w:bidi="ar"/>
        </w:rPr>
        <w:t>（7）优化升级服务</w:t>
      </w:r>
      <w:bookmarkEnd w:id="11"/>
    </w:p>
    <w:p w14:paraId="4DBE3E40">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① 定期优化评估：定期开展平台运行评估，结合医院业务需求及政策调整，梳理优化需求，形成优化升级方案；</w:t>
      </w:r>
    </w:p>
    <w:p w14:paraId="68E3F799">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② 功能优化升级：根据平台运行状态及业务需求</w:t>
      </w: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，需灵活适配，对使用模块范围内的功能需求调整、修改；</w:t>
      </w:r>
      <w:r>
        <w:rPr>
          <w:rFonts w:hint="eastAsia" w:asciiTheme="minorEastAsia" w:hAnsiTheme="minorEastAsia" w:eastAsiaTheme="minorEastAsia" w:cstheme="minorEastAsia"/>
          <w:i w:val="0"/>
          <w:iCs w:val="0"/>
          <w:color w:val="000000"/>
          <w:kern w:val="2"/>
          <w:sz w:val="24"/>
          <w:szCs w:val="24"/>
          <w:lang w:val="en-US" w:eastAsia="zh-CN" w:bidi="ar"/>
        </w:rPr>
        <w:t>针对平台现有功能短板，开展功能优化，新增贴合临床、科研、管理的功能模块（如科研数据提取工具、数据可视化分析模块）；</w:t>
      </w:r>
      <w:r>
        <w:rPr>
          <w:rFonts w:hint="eastAsia" w:asciiTheme="minorEastAsia" w:hAnsiTheme="minorEastAsia" w:eastAsiaTheme="minorEastAsia" w:cstheme="minorEastAsia"/>
          <w:i w:val="0"/>
          <w:iCs w:val="0"/>
          <w:color w:val="000000" w:themeColor="text1"/>
          <w:kern w:val="2"/>
          <w:sz w:val="24"/>
          <w:szCs w:val="24"/>
          <w:lang w:val="en-US" w:eastAsia="zh-CN" w:bidi="en-US"/>
          <w14:textFill>
            <w14:solidFill>
              <w14:schemeClr w14:val="tx1"/>
            </w14:solidFill>
          </w14:textFill>
        </w:rPr>
        <w:t>通过驻场服务不断的更新完善程序，实现系统升级，丰富系统功能，提高实用性、高效性；</w:t>
      </w:r>
    </w:p>
    <w:p w14:paraId="073D1BE4">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i w:val="0"/>
          <w:iCs w:val="0"/>
          <w:color w:val="000000"/>
          <w:kern w:val="2"/>
          <w:sz w:val="24"/>
          <w:szCs w:val="24"/>
          <w:lang w:val="en-US" w:eastAsia="zh-CN" w:bidi="ar"/>
        </w:rPr>
      </w:pPr>
      <w:r>
        <w:rPr>
          <w:rFonts w:hint="eastAsia" w:asciiTheme="minorEastAsia" w:hAnsiTheme="minorEastAsia" w:eastAsiaTheme="minorEastAsia" w:cstheme="minorEastAsia"/>
          <w:i w:val="0"/>
          <w:iCs w:val="0"/>
          <w:color w:val="000000"/>
          <w:kern w:val="2"/>
          <w:sz w:val="24"/>
          <w:szCs w:val="24"/>
          <w:lang w:val="en-US" w:eastAsia="zh-CN" w:bidi="ar"/>
        </w:rPr>
        <w:t>③ 适配政策调整：及时响应国家及云南省内医疗行业政策变化（如医保支付方式改革、药品追溯制度、公共卫生数据上报要求调整），优化平台功能及接口，确保平台适配政策要求；</w:t>
      </w:r>
    </w:p>
    <w:p w14:paraId="6631838A">
      <w:pPr>
        <w:keepNext w:val="0"/>
        <w:keepLines w:val="0"/>
        <w:pageBreakBefore w:val="0"/>
        <w:kinsoku/>
        <w:wordWrap/>
        <w:overflowPunct/>
        <w:topLinePunct w:val="0"/>
        <w:autoSpaceDN/>
        <w:bidi w:val="0"/>
        <w:spacing w:line="300" w:lineRule="auto"/>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2"/>
          <w:sz w:val="24"/>
          <w:szCs w:val="24"/>
          <w:lang w:val="en-US" w:eastAsia="zh-CN" w:bidi="ar"/>
        </w:rPr>
        <w:t>④ 信创适配优化：推进平台与国产化软硬件的适配改造，优化信创环境下的运行性能，支撑医院国产化替代工作落地；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5AADC"/>
    <w:multiLevelType w:val="singleLevel"/>
    <w:tmpl w:val="9485AADC"/>
    <w:lvl w:ilvl="0" w:tentative="0">
      <w:start w:val="2"/>
      <w:numFmt w:val="chineseCounting"/>
      <w:suff w:val="nothing"/>
      <w:lvlText w:val="%1、"/>
      <w:lvlJc w:val="left"/>
      <w:rPr>
        <w:rFonts w:hint="eastAsia"/>
      </w:rPr>
    </w:lvl>
  </w:abstractNum>
  <w:abstractNum w:abstractNumId="1">
    <w:nsid w:val="E42579DC"/>
    <w:multiLevelType w:val="singleLevel"/>
    <w:tmpl w:val="E42579DC"/>
    <w:lvl w:ilvl="0" w:tentative="0">
      <w:start w:val="1"/>
      <w:numFmt w:val="decimal"/>
      <w:lvlText w:val="%1."/>
      <w:lvlJc w:val="left"/>
      <w:pPr>
        <w:ind w:left="425" w:hanging="425"/>
      </w:pPr>
      <w:rPr>
        <w:rFonts w:hint="default"/>
      </w:rPr>
    </w:lvl>
  </w:abstractNum>
  <w:abstractNum w:abstractNumId="2">
    <w:nsid w:val="E7CE2ECF"/>
    <w:multiLevelType w:val="singleLevel"/>
    <w:tmpl w:val="E7CE2ECF"/>
    <w:lvl w:ilvl="0" w:tentative="0">
      <w:start w:val="6"/>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5542F"/>
    <w:rsid w:val="05465563"/>
    <w:rsid w:val="070C2067"/>
    <w:rsid w:val="07555C50"/>
    <w:rsid w:val="09227D11"/>
    <w:rsid w:val="0F127017"/>
    <w:rsid w:val="15AE64F9"/>
    <w:rsid w:val="16634CB2"/>
    <w:rsid w:val="16D90D33"/>
    <w:rsid w:val="1B2A4D89"/>
    <w:rsid w:val="1B6F7C4D"/>
    <w:rsid w:val="1B835A26"/>
    <w:rsid w:val="1BBA2411"/>
    <w:rsid w:val="1FFF02F0"/>
    <w:rsid w:val="25341157"/>
    <w:rsid w:val="26962A76"/>
    <w:rsid w:val="27606841"/>
    <w:rsid w:val="28E13027"/>
    <w:rsid w:val="33800E00"/>
    <w:rsid w:val="33DB7E32"/>
    <w:rsid w:val="36905668"/>
    <w:rsid w:val="39C02E22"/>
    <w:rsid w:val="3D6D0428"/>
    <w:rsid w:val="3DA342EA"/>
    <w:rsid w:val="3F0F59DD"/>
    <w:rsid w:val="45670641"/>
    <w:rsid w:val="47CD07FF"/>
    <w:rsid w:val="4B4734B2"/>
    <w:rsid w:val="4BF53993"/>
    <w:rsid w:val="4C6205A3"/>
    <w:rsid w:val="4CDB085D"/>
    <w:rsid w:val="4E0C3F18"/>
    <w:rsid w:val="554A405F"/>
    <w:rsid w:val="55F16275"/>
    <w:rsid w:val="56BD300E"/>
    <w:rsid w:val="58F009A0"/>
    <w:rsid w:val="5C982AF1"/>
    <w:rsid w:val="5FF40B56"/>
    <w:rsid w:val="64F4278A"/>
    <w:rsid w:val="6A0372E4"/>
    <w:rsid w:val="6ACF2E50"/>
    <w:rsid w:val="6CC225F4"/>
    <w:rsid w:val="6F25141C"/>
    <w:rsid w:val="72A5542F"/>
    <w:rsid w:val="72C43250"/>
    <w:rsid w:val="798E2128"/>
    <w:rsid w:val="79D03B86"/>
    <w:rsid w:val="7B022BC5"/>
    <w:rsid w:val="7DDE4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4445</Words>
  <Characters>4517</Characters>
  <Lines>0</Lines>
  <Paragraphs>0</Paragraphs>
  <TotalTime>4</TotalTime>
  <ScaleCrop>false</ScaleCrop>
  <LinksUpToDate>false</LinksUpToDate>
  <CharactersWithSpaces>4549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2026-02-05T09:30:00Z</dcterms:created>
  <dc:creator>鹿儿寶</dc:creator>
  <cp:lastModifiedBy>何忠慧</cp:lastModifiedBy>
  <dcterms:modified xsi:type="dcterms:W3CDTF">2026-02-09T08:43:28Z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97EB2C759D724075999B88406F857714_13</vt:lpwstr>
  </property>
  <property fmtid="{D5CDD505-2E9C-101B-9397-08002B2CF9AE}" pid="4" name="KSOTemplateDocerSaveRecord">
    <vt:lpwstr>eyJoZGlkIjoiMWI4YThkNTJlZTRlNDE3MmNlMWExN2U0NDEyMDEzMWEiLCJ1c2VySWQiOiI2MzAwNTk0ODkifQ==</vt:lpwstr>
  </property>
</Properties>
</file>