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05D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0"/>
        <w:rPr>
          <w:rFonts w:hint="default" w:ascii="仿宋" w:hAnsi="仿宋" w:eastAsia="仿宋" w:cs="仿宋"/>
          <w:b/>
          <w:bCs/>
          <w:color w:val="auto"/>
          <w:kern w:val="2"/>
          <w:sz w:val="44"/>
          <w:szCs w:val="44"/>
          <w:lang w:val="en-US" w:eastAsia="zh-CN" w:bidi="en-US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auto"/>
          <w:kern w:val="2"/>
          <w:sz w:val="44"/>
          <w:szCs w:val="44"/>
          <w:lang w:val="en-US" w:eastAsia="zh-CN" w:bidi="en-US"/>
        </w:rPr>
        <w:t>老年血管衰老智慧化管理系统项目需求</w:t>
      </w:r>
    </w:p>
    <w:p w14:paraId="04948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en-US"/>
        </w:rPr>
      </w:pPr>
      <w:bookmarkStart w:id="0" w:name="_Toc1122559673"/>
    </w:p>
    <w:p w14:paraId="393A0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1"/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en-US"/>
        </w:rPr>
        <w:t>（一）建设目标</w:t>
      </w:r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en-US"/>
        </w:rPr>
        <w:t>：</w:t>
      </w:r>
    </w:p>
    <w:p w14:paraId="68C997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0" w:firstLineChars="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default" w:ascii="仿宋" w:hAnsi="仿宋" w:eastAsia="仿宋" w:cs="仿宋"/>
          <w:color w:val="auto"/>
          <w:kern w:val="2"/>
          <w:sz w:val="24"/>
          <w:szCs w:val="24"/>
          <w:lang w:val="en-US" w:eastAsia="zh-CN" w:bidi="en-US"/>
        </w:rPr>
        <w:t>构建“总中心 - 省级分中心 - 市级中心 - 基层中心”四级管理体系，实现血管衰老的标准化评估、分级干预及全程数字化管理，服务“健康老龄化”战略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en-US"/>
        </w:rPr>
        <w:t>；以云南省第一人民医院老年科标准化血管衰老中心为起点，辐射周边，带动区域性疾病共管网络，为血管衰老患者提供诊疗服务，提升区域内血管衰老管理水平。</w:t>
      </w:r>
    </w:p>
    <w:p w14:paraId="0F06E5C7">
      <w:pPr>
        <w:pStyle w:val="2"/>
        <w:numPr>
          <w:ilvl w:val="1"/>
          <w:numId w:val="0"/>
        </w:numPr>
        <w:ind w:leftChars="0"/>
        <w:rPr>
          <w:rFonts w:hint="eastAsia"/>
          <w:lang w:val="en-US" w:eastAsia="zh-CN"/>
        </w:rPr>
      </w:pPr>
    </w:p>
    <w:p w14:paraId="329750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en-US"/>
        </w:rPr>
        <w:t>（二）建设内容：</w:t>
      </w:r>
    </w:p>
    <w:p w14:paraId="4531780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标准化血管衰老数字管理平台建设；标准化血管衰老数字管理平台涵盖标准化电子健康档案服务、多类型临床数据采集服务、电子化临床问卷量表的录入和查阅服务、数据校验服务、患者智能随访管理服务、预约管理服务、系统管理及服务等功能模块。</w:t>
      </w:r>
    </w:p>
    <w:p w14:paraId="729089E5"/>
    <w:p w14:paraId="743BA9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1中心为患者创建个人电子档案服务：为患者提供电子档案记录功能，包含基础信息录入及显示，患者信息检索等。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ab/>
      </w:r>
    </w:p>
    <w:p w14:paraId="08995BC6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标准化患者数据建档服务</w:t>
      </w:r>
    </w:p>
    <w:p w14:paraId="253AC03B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通过输入患者姓名，手机号、身份证号、医保号、医院卡号进行患者查询并登记；通过读卡器读取身份证、医保卡、医院卡进行患者查询并登记</w:t>
      </w:r>
    </w:p>
    <w:p w14:paraId="3BEBE6F9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患者登记信息录入：姓名、性别、年龄、手机号、身份证号、医保卡号、门诊号、住院号等信息填写</w:t>
      </w:r>
    </w:p>
    <w:p w14:paraId="3A92A35A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患者信息列表显示服务</w:t>
      </w:r>
    </w:p>
    <w:p w14:paraId="5D89AA21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显示当日登记患者列表，按患者最新就诊时间进行列表显示</w:t>
      </w:r>
    </w:p>
    <w:p w14:paraId="1FD68258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支持患者唯一编号的条形码打印以及再次就诊时补打</w:t>
      </w:r>
    </w:p>
    <w:p w14:paraId="75906750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患者自定义设置展示列功能</w:t>
      </w:r>
    </w:p>
    <w:p w14:paraId="30824DF1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患者信息检索服务</w:t>
      </w:r>
    </w:p>
    <w:p w14:paraId="5D9DF909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患者基本搜索功能： 患者编号、姓名、性别、卡号、手机号检索</w:t>
      </w:r>
    </w:p>
    <w:p w14:paraId="6F769E8A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患者高级搜索功能： 患者管理方案、加入管理时间范围、最新就诊时间范围检索</w:t>
      </w:r>
    </w:p>
    <w:p w14:paraId="24A6B475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患者档案标准化展示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ab/>
      </w:r>
    </w:p>
    <w:p w14:paraId="2C27B5FA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患者个人基本信息，体征信息，个人病史，实验室检查，辅助检查等标准化编辑和展示</w:t>
      </w:r>
    </w:p>
    <w:p w14:paraId="7DB69635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患者就诊及按就诊时间的全量数据查看</w:t>
      </w:r>
    </w:p>
    <w:p w14:paraId="1121ECAC">
      <w:pPr>
        <w:pStyle w:val="3"/>
        <w:keepNext w:val="0"/>
        <w:keepLines w:val="0"/>
        <w:pageBreakBefore w:val="0"/>
        <w:widowContro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对中心患者的临床数据进行采集，整理和安全保障服务：提供多种类数据采集服务，涵盖基本信息、体征数据、辅助检查设备数据及院内信息系统数据，通过信息技术手段，提供数据加密及安全保障服务。</w:t>
      </w:r>
    </w:p>
    <w:p w14:paraId="3DA27AA3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患者基本信息采集服务</w:t>
      </w:r>
    </w:p>
    <w:p w14:paraId="7057682E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通过患者个人证件(身份证，医保卡，就诊卡等)自动识别并录入基本信息</w:t>
      </w:r>
    </w:p>
    <w:p w14:paraId="3F6B6940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通过扫描二维码，患者自助填写个人信息</w:t>
      </w:r>
    </w:p>
    <w:p w14:paraId="2D998738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体征数据采集服务</w:t>
      </w:r>
    </w:p>
    <w:p w14:paraId="2BD54CD6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可根据项目需求显示或隐藏以下数据类型条目</w:t>
      </w:r>
    </w:p>
    <w:p w14:paraId="34C1681F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支持身高体重信息录入，并自动计算BMI按等级提示；支持12项人体维度信息录入：头围、颈围、腰围、臀围、胸围等；支持血压、血糖、血脂、呼吸频次等信息录入和列表展现</w:t>
      </w:r>
    </w:p>
    <w:p w14:paraId="1B6EB2BA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可通过24小时动态血压设备进行信息同步， 可手动录入24小时动态血压数据</w:t>
      </w:r>
    </w:p>
    <w:p w14:paraId="3BAACBBD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辅助检查设备数据自动采集服务</w:t>
      </w:r>
    </w:p>
    <w:p w14:paraId="4DA33509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支持辅助检查设备数据采集。如动脉硬化、内脏脂肪、眼底等检测数据</w:t>
      </w:r>
    </w:p>
    <w:p w14:paraId="3F2C4953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扫码快速测量，设备数据自动上传及报告打印</w:t>
      </w:r>
    </w:p>
    <w:p w14:paraId="305650FB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院内信息系统数据自动采集服务</w:t>
      </w:r>
    </w:p>
    <w:p w14:paraId="1B738FD6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提供定时拉取患者数据同步到患者相关信息的服务</w:t>
      </w:r>
    </w:p>
    <w:p w14:paraId="455C16E1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影像及超声的报告结论自动导入以及医院LIS系统数据自动导入</w:t>
      </w:r>
    </w:p>
    <w:p w14:paraId="1A420739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标准数据回传院内系统服务</w:t>
      </w:r>
    </w:p>
    <w:p w14:paraId="25A9ABDB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提供标准数据接口供机构方拉取患者在系统中产生数据的服务</w:t>
      </w:r>
    </w:p>
    <w:p w14:paraId="7434FE40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数据加密及安全保障服务</w:t>
      </w:r>
    </w:p>
    <w:p w14:paraId="44F6DDEB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提供接口的鉴权和加密机制，保证接口访问的安全性</w:t>
      </w:r>
    </w:p>
    <w:p w14:paraId="523137A3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接口调试及数据采集维护服务</w:t>
      </w:r>
    </w:p>
    <w:p w14:paraId="1F195746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医院系统接口变更后的匹配，新接口数据的采集、调试及呈现</w:t>
      </w:r>
    </w:p>
    <w:p w14:paraId="1EC3E82D">
      <w:pPr>
        <w:pStyle w:val="3"/>
        <w:keepNext w:val="0"/>
        <w:keepLines w:val="0"/>
        <w:pageBreakBefore w:val="0"/>
        <w:widowContro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为中心提供电子化临床问卷量表的录入和查阅：提供多种类数据采集服务，涵盖基本信息、体征数据、辅助检查设备数据及院内信息系统数据，通过信息技术手段，提供数据加密及安全保障服务。</w:t>
      </w:r>
    </w:p>
    <w:p w14:paraId="307BB8DA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患者数据量表管理服务</w:t>
      </w:r>
    </w:p>
    <w:p w14:paraId="4CA73F1C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支持按大纲查看和填写问卷，必填项目题型未填写不能提交</w:t>
      </w:r>
    </w:p>
    <w:p w14:paraId="5819BDA0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规范化收集和记录患者的用药情况</w:t>
      </w:r>
    </w:p>
    <w:p w14:paraId="772521EF">
      <w:pPr>
        <w:pStyle w:val="3"/>
        <w:keepNext w:val="0"/>
        <w:keepLines w:val="0"/>
        <w:pageBreakBefore w:val="0"/>
        <w:widowContro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对中心的相关数据进行校验管理服务：依据管理要求，提供数据管理服务，通过数据内嵌规则可自动化进行校验并提供数据下载服务。</w:t>
      </w:r>
    </w:p>
    <w:p w14:paraId="09E92F50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成员管理服务</w:t>
      </w:r>
    </w:p>
    <w:p w14:paraId="6362AF0F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支持项目成员管理，支持多项目管理，帮助项目创建者直观及时了解项目进行情况</w:t>
      </w:r>
    </w:p>
    <w:p w14:paraId="200FD3DE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数据下载服务</w:t>
      </w:r>
    </w:p>
    <w:p w14:paraId="7C602A6F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以Excel标准模板形式导出数据报表</w:t>
      </w:r>
    </w:p>
    <w:p w14:paraId="068E7000">
      <w:pPr>
        <w:pStyle w:val="3"/>
        <w:keepNext w:val="0"/>
        <w:keepLines w:val="0"/>
        <w:pageBreakBefore w:val="0"/>
        <w:widowContro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对中心患者进行可持续的专业随访管理和复诊提醒服务：为临床提供全方面的患者评估体系，提供专业管理方案对患者进行智能随访提醒。</w:t>
      </w:r>
    </w:p>
    <w:p w14:paraId="502F07E5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患者智能随访管理服务</w:t>
      </w:r>
    </w:p>
    <w:p w14:paraId="5AB9C5E5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将患者关联对应的管理方案，患者会按照对应的管理方案去进行管理；根据每次的随访，可以快捷入口进入到对应随访阶段的访视问卷</w:t>
      </w:r>
    </w:p>
    <w:p w14:paraId="4D684C8C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随访患者就诊登记时，可识别患者历史信息</w:t>
      </w:r>
    </w:p>
    <w:p w14:paraId="3C0F5471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自动计算随访时间服务</w:t>
      </w:r>
    </w:p>
    <w:p w14:paraId="1009035B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根据患者配置的随访方案和患者的就诊时间，计算出患者要随访时间，</w:t>
      </w:r>
    </w:p>
    <w:p w14:paraId="60C2D043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自动提醒应随访和漏访</w:t>
      </w:r>
    </w:p>
    <w:p w14:paraId="1826DA78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根据要随访的时间可以计算初应随访或漏访，</w:t>
      </w:r>
    </w:p>
    <w:p w14:paraId="15265519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自动短信召回患者服务</w:t>
      </w:r>
    </w:p>
    <w:p w14:paraId="6001C68A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根据患者列表信息，自动或手动触发系统发送短信/微信召回患者</w:t>
      </w:r>
    </w:p>
    <w:p w14:paraId="7D84F401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AI语音电话自动召回患者服务</w:t>
      </w:r>
    </w:p>
    <w:p w14:paraId="61925B33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根据患者列表信息，自动或手动触发系统拨打AI语音电话召回患者</w:t>
      </w:r>
    </w:p>
    <w:p w14:paraId="3FC124F4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批量选择并执行患者随访提醒</w:t>
      </w:r>
    </w:p>
    <w:p w14:paraId="0007F59F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在随访管理中，可以（批量）选择的患者进行消息和语音提醒</w:t>
      </w:r>
    </w:p>
    <w:p w14:paraId="2D5456A2">
      <w:pP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</w:p>
    <w:p w14:paraId="480D116A">
      <w:pPr>
        <w:pStyle w:val="3"/>
        <w:keepNext w:val="0"/>
        <w:keepLines w:val="0"/>
        <w:pageBreakBefore w:val="0"/>
        <w:widowContro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为中心患者提供家庭健康管理服务</w:t>
      </w:r>
    </w:p>
    <w:p w14:paraId="79D74227">
      <w:pPr>
        <w:pStyle w:val="2"/>
        <w:keepNext w:val="0"/>
        <w:keepLines w:val="0"/>
        <w:spacing w:line="360" w:lineRule="auto"/>
        <w:ind w:firstLine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提供关键数据统计及可视化面板服务</w:t>
      </w:r>
    </w:p>
    <w:p w14:paraId="3D173B6A">
      <w:pPr>
        <w:pStyle w:val="2"/>
        <w:keepNext w:val="0"/>
        <w:keepLines w:val="0"/>
        <w:spacing w:line="360" w:lineRule="auto"/>
        <w:ind w:firstLine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提供患者个性化分组管理服务</w:t>
      </w:r>
    </w:p>
    <w:p w14:paraId="7BACE28F">
      <w:pPr>
        <w:pStyle w:val="2"/>
        <w:keepNext w:val="0"/>
        <w:keepLines w:val="0"/>
        <w:spacing w:line="360" w:lineRule="auto"/>
        <w:ind w:firstLine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提供患者家庭健康管理服务</w:t>
      </w:r>
    </w:p>
    <w:p w14:paraId="092B1F43">
      <w:pPr>
        <w:pStyle w:val="2"/>
        <w:keepNext w:val="0"/>
        <w:keepLines w:val="0"/>
        <w:spacing w:line="360" w:lineRule="auto"/>
        <w:ind w:firstLine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提供居家检测数据采集及监测预警服务</w:t>
      </w:r>
    </w:p>
    <w:p w14:paraId="14678DF0">
      <w:pPr>
        <w:pStyle w:val="3"/>
        <w:keepNext w:val="0"/>
        <w:keepLines w:val="0"/>
        <w:pageBreakBefore w:val="0"/>
        <w:widowControl w:val="0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中心工作人员可进行基本账号登陆及基本设置功能：提供平台进行账号验证及登录服务，通过模块设置，可配置对接相应设备。</w:t>
      </w:r>
    </w:p>
    <w:p w14:paraId="012E6CD2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多终端便捷身份验证及登录服务</w:t>
      </w:r>
    </w:p>
    <w:p w14:paraId="5B76B65F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软件使用医护人员通过用户名和密码进行身份认证并登录</w:t>
      </w:r>
    </w:p>
    <w:p w14:paraId="3DFE227A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通过医生工作室手机端扫码登录</w:t>
      </w:r>
    </w:p>
    <w:p w14:paraId="5D5517A6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账号信息管理服务</w:t>
      </w:r>
    </w:p>
    <w:p w14:paraId="51E68B49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登录界面同时提供忘记密码功能，用户可以联系管理员重置</w:t>
      </w:r>
    </w:p>
    <w:p w14:paraId="11A1D01F">
      <w:pPr>
        <w:pStyle w:val="2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系统平台搭建服务</w:t>
      </w:r>
    </w:p>
    <w:p w14:paraId="7074FF2C">
      <w:pPr>
        <w:pStyle w:val="4"/>
        <w:keepNext w:val="0"/>
        <w:keepLines w:val="0"/>
        <w:spacing w:line="360" w:lineRule="auto"/>
        <w:ind w:firstLine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设备管理模块：可在客户端设置打印机设备、身高体重测量仪、隧道式血压计、医用上臂式血压计、眼底相机、血糖仪等慢病检测设备</w:t>
      </w:r>
    </w:p>
    <w:p w14:paraId="7F051831">
      <w:pPr>
        <w:pStyle w:val="3"/>
        <w:keepNext w:val="0"/>
        <w:keepLines w:val="0"/>
        <w:pageBreakBefore w:val="0"/>
        <w:widowContro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对中心提供系统配置服务</w:t>
      </w:r>
    </w:p>
    <w:p w14:paraId="60A97469">
      <w:pPr>
        <w:pStyle w:val="2"/>
        <w:keepNext w:val="0"/>
        <w:keepLines w:val="0"/>
        <w:spacing w:line="360" w:lineRule="auto"/>
        <w:ind w:firstLine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提供专业的血管衰老管理方案配置</w:t>
      </w:r>
    </w:p>
    <w:p w14:paraId="403F1B26">
      <w:pPr>
        <w:pStyle w:val="2"/>
        <w:keepNext w:val="0"/>
        <w:keepLines w:val="0"/>
        <w:spacing w:line="360" w:lineRule="auto"/>
        <w:ind w:firstLine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对中心软件服务进行院内信息系统(HIS)接口对接</w:t>
      </w:r>
    </w:p>
    <w:p w14:paraId="6954CADB">
      <w:pPr>
        <w:pStyle w:val="2"/>
        <w:keepNext w:val="0"/>
        <w:keepLines w:val="0"/>
        <w:spacing w:line="360" w:lineRule="auto"/>
        <w:ind w:firstLine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提供指定辅助检查设备数据对接</w:t>
      </w:r>
    </w:p>
    <w:p w14:paraId="01A5D57A">
      <w:pPr>
        <w:pStyle w:val="2"/>
        <w:keepNext w:val="0"/>
        <w:keepLines w:val="0"/>
        <w:spacing w:line="360" w:lineRule="auto"/>
        <w:ind w:firstLine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提供专业的数据医学服务</w:t>
      </w:r>
    </w:p>
    <w:p w14:paraId="72531307">
      <w:pPr>
        <w:pStyle w:val="3"/>
        <w:keepNext w:val="0"/>
        <w:keepLines w:val="0"/>
        <w:pageBreakBefore w:val="0"/>
        <w:widowContro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培训平台</w:t>
      </w:r>
    </w:p>
    <w:p w14:paraId="0754332C">
      <w:pPr>
        <w:pStyle w:val="2"/>
        <w:keepNext w:val="0"/>
        <w:keepLines w:val="0"/>
        <w:spacing w:line="360" w:lineRule="auto"/>
        <w:ind w:firstLine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en-US"/>
        </w:rPr>
        <w:t>针对项目的流程管理及业务内容，用于医护培训标准化学习，有效提升相关人员管理及运用水平。</w:t>
      </w:r>
    </w:p>
    <w:p w14:paraId="6B841B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2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 w14:paraId="40D66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156C4"/>
    <w:multiLevelType w:val="multilevel"/>
    <w:tmpl w:val="1F8156C4"/>
    <w:lvl w:ilvl="0" w:tentative="0">
      <w:start w:val="1"/>
      <w:numFmt w:val="decimal"/>
      <w:pStyle w:val="3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sz w:val="24"/>
        <w:szCs w:val="8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sz w:val="21"/>
        <w:szCs w:val="21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sz w:val="18"/>
        <w:szCs w:val="18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sz w:val="30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sz w:val="28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suff w:val="space"/>
      <w:lvlText w:val="图%1-%8"/>
      <w:lvlJc w:val="left"/>
      <w:pPr>
        <w:ind w:left="567" w:firstLine="1"/>
      </w:pPr>
      <w:rPr>
        <w:rFonts w:hint="default" w:ascii="Times New Roman" w:hAnsi="Times New Roman" w:eastAsia="宋体"/>
      </w:rPr>
    </w:lvl>
    <w:lvl w:ilvl="8" w:tentative="0">
      <w:start w:val="1"/>
      <w:numFmt w:val="decimal"/>
      <w:lvlRestart w:val="1"/>
      <w:suff w:val="space"/>
      <w:lvlText w:val="表%1-%9"/>
      <w:lvlJc w:val="left"/>
      <w:pPr>
        <w:ind w:left="0" w:firstLine="0"/>
      </w:pPr>
      <w:rPr>
        <w:rFonts w:hint="default" w:ascii="Times New Roman" w:hAnsi="Times New Roman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jgyYzc3ZDQzYTMxMzVhNTY3M2EzODljOWViMjQifQ=="/>
    <w:docVar w:name="KSO_WPS_MARK_KEY" w:val="f08ceac8-f4a1-45f2-b20a-4c5fe16bc255"/>
  </w:docVars>
  <w:rsids>
    <w:rsidRoot w:val="3AF140D3"/>
    <w:rsid w:val="001B2BA4"/>
    <w:rsid w:val="00C06A7D"/>
    <w:rsid w:val="013558BC"/>
    <w:rsid w:val="013D793C"/>
    <w:rsid w:val="05014AE6"/>
    <w:rsid w:val="074B7B48"/>
    <w:rsid w:val="09406F5E"/>
    <w:rsid w:val="0A0106F5"/>
    <w:rsid w:val="0D224C0A"/>
    <w:rsid w:val="0D271940"/>
    <w:rsid w:val="0EBD5E0D"/>
    <w:rsid w:val="12633032"/>
    <w:rsid w:val="12E0359D"/>
    <w:rsid w:val="15735E0B"/>
    <w:rsid w:val="15A35EBE"/>
    <w:rsid w:val="161B669A"/>
    <w:rsid w:val="16EB2510"/>
    <w:rsid w:val="174C058A"/>
    <w:rsid w:val="17927196"/>
    <w:rsid w:val="18190B46"/>
    <w:rsid w:val="186D58D3"/>
    <w:rsid w:val="189E3CA9"/>
    <w:rsid w:val="1A731F09"/>
    <w:rsid w:val="1A9F0579"/>
    <w:rsid w:val="1BA57132"/>
    <w:rsid w:val="1BAF684D"/>
    <w:rsid w:val="1D9A1F94"/>
    <w:rsid w:val="22A43BAD"/>
    <w:rsid w:val="2358306C"/>
    <w:rsid w:val="23D4091F"/>
    <w:rsid w:val="274F757E"/>
    <w:rsid w:val="295837BD"/>
    <w:rsid w:val="2A4B5348"/>
    <w:rsid w:val="2F503401"/>
    <w:rsid w:val="31327262"/>
    <w:rsid w:val="32024CF7"/>
    <w:rsid w:val="32370E28"/>
    <w:rsid w:val="33092244"/>
    <w:rsid w:val="34E42621"/>
    <w:rsid w:val="35CF1523"/>
    <w:rsid w:val="36774792"/>
    <w:rsid w:val="376712E7"/>
    <w:rsid w:val="38923B67"/>
    <w:rsid w:val="39A57804"/>
    <w:rsid w:val="39D569DC"/>
    <w:rsid w:val="3AF140D3"/>
    <w:rsid w:val="3E483FDE"/>
    <w:rsid w:val="432C4450"/>
    <w:rsid w:val="433942E1"/>
    <w:rsid w:val="46C30104"/>
    <w:rsid w:val="46F21A86"/>
    <w:rsid w:val="47D12CA0"/>
    <w:rsid w:val="490A1307"/>
    <w:rsid w:val="499A2273"/>
    <w:rsid w:val="4A5A5BC7"/>
    <w:rsid w:val="4D122EB9"/>
    <w:rsid w:val="4D61085B"/>
    <w:rsid w:val="4E483CA7"/>
    <w:rsid w:val="4E7740AE"/>
    <w:rsid w:val="52F32DC7"/>
    <w:rsid w:val="554052FD"/>
    <w:rsid w:val="557D061F"/>
    <w:rsid w:val="57913BB1"/>
    <w:rsid w:val="597B2CC1"/>
    <w:rsid w:val="5CAF37E0"/>
    <w:rsid w:val="5D091E26"/>
    <w:rsid w:val="5DFE7AB7"/>
    <w:rsid w:val="5E214D52"/>
    <w:rsid w:val="632D0D02"/>
    <w:rsid w:val="63F04F2F"/>
    <w:rsid w:val="6575185B"/>
    <w:rsid w:val="67E75716"/>
    <w:rsid w:val="69733998"/>
    <w:rsid w:val="6AAF4240"/>
    <w:rsid w:val="6AD32DEA"/>
    <w:rsid w:val="6C141EE0"/>
    <w:rsid w:val="6CAA6341"/>
    <w:rsid w:val="6DC72505"/>
    <w:rsid w:val="6E7B1848"/>
    <w:rsid w:val="6E8C2E06"/>
    <w:rsid w:val="71E844C4"/>
    <w:rsid w:val="77C17FC5"/>
    <w:rsid w:val="78BD69DE"/>
    <w:rsid w:val="7ACC2F08"/>
    <w:rsid w:val="7BA9756E"/>
    <w:rsid w:val="7CF050BE"/>
    <w:rsid w:val="7D2736AD"/>
    <w:rsid w:val="7E9955DF"/>
    <w:rsid w:val="7ED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pageBreakBefore/>
      <w:numPr>
        <w:ilvl w:val="0"/>
        <w:numId w:val="1"/>
      </w:numPr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48"/>
      <w:szCs w:val="4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outlineLvl w:val="1"/>
    </w:pPr>
    <w:rPr>
      <w:bCs/>
      <w:sz w:val="36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outlineLvl w:val="2"/>
    </w:pPr>
    <w:rPr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next w:val="1"/>
    <w:semiHidden/>
    <w:unhideWhenUsed/>
    <w:qFormat/>
    <w:uiPriority w:val="0"/>
    <w:pPr>
      <w:widowControl w:val="0"/>
      <w:jc w:val="both"/>
    </w:pPr>
    <w:rPr>
      <w:rFonts w:ascii="Arial" w:hAnsi="Arial" w:eastAsia="黑体" w:cstheme="minorBidi"/>
      <w:kern w:val="2"/>
      <w:sz w:val="20"/>
      <w:szCs w:val="24"/>
      <w:lang w:val="en-US" w:eastAsia="zh-CN" w:bidi="ar-SA"/>
    </w:rPr>
  </w:style>
  <w:style w:type="paragraph" w:styleId="6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ody Text Indent 2"/>
    <w:basedOn w:val="1"/>
    <w:qFormat/>
    <w:uiPriority w:val="0"/>
    <w:pPr>
      <w:keepNext/>
      <w:keepLines/>
      <w:widowControl/>
      <w:ind w:firstLine="680"/>
    </w:pPr>
    <w:rPr>
      <w:rFonts w:ascii="仿宋_GB2312" w:hAnsi="仿宋_GB2312"/>
      <w:sz w:val="3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2188</Words>
  <Characters>2205</Characters>
  <Lines>0</Lines>
  <Paragraphs>0</Paragraphs>
  <TotalTime>250</TotalTime>
  <ScaleCrop>false</ScaleCrop>
  <LinksUpToDate>false</LinksUpToDate>
  <CharactersWithSpaces>2216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2024-05-07T09:35:00Z</dcterms:created>
  <dc:creator>何忠慧</dc:creator>
  <cp:lastModifiedBy>何忠慧</cp:lastModifiedBy>
  <dcterms:modified xsi:type="dcterms:W3CDTF">2026-02-09T10:08:55Z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6B4483AD20E34851ADC1C82F502E350C_13</vt:lpwstr>
  </property>
  <property fmtid="{D5CDD505-2E9C-101B-9397-08002B2CF9AE}" pid="4" name="KSOTemplateDocerSaveRecord">
    <vt:lpwstr>eyJoZGlkIjoiMGQyZDU4ZmU1ZjRlMDhiNjNhZGE5OWU5OTUxNzJiYjgiLCJ1c2VySWQiOiI5ODk2MDAzMTAifQ==</vt:lpwstr>
  </property>
</Properties>
</file>