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bookmarkStart w:id="0" w:name="heading_0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云南省呼吸系统疾病临床医学研究中心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生物资源和临床信息数据</w:t>
      </w:r>
      <w:bookmarkStart w:id="3" w:name="_GoBack"/>
      <w:bookmarkEnd w:id="3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管理系统升级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改造项目建设方案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320" w:after="120" w:line="530" w:lineRule="exact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一、项目需求理解分析</w:t>
      </w:r>
      <w:bookmarkEnd w:id="0"/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before="120" w:after="120" w:line="530" w:lineRule="exact"/>
        <w:ind w:left="0"/>
        <w:jc w:val="left"/>
      </w:pPr>
      <w:r>
        <w:rPr>
          <w:rFonts w:ascii="Arial" w:hAnsi="Arial" w:eastAsia="等线" w:cs="Arial"/>
          <w:sz w:val="22"/>
        </w:rPr>
        <w:t>业务分析：梳理职能相关业务功能、流程及处理量等核心逻辑</w:t>
      </w:r>
    </w:p>
    <w:p>
      <w:pPr>
        <w:keepNext w:val="0"/>
        <w:keepLines w:val="0"/>
        <w:pageBreakBefore w:val="0"/>
        <w:numPr>
          <w:ilvl w:val="0"/>
          <w:numId w:val="2"/>
        </w:numPr>
        <w:wordWrap/>
        <w:overflowPunct/>
        <w:topLinePunct w:val="0"/>
        <w:bidi w:val="0"/>
        <w:spacing w:before="120" w:after="120" w:line="530" w:lineRule="exact"/>
        <w:ind w:left="0"/>
        <w:jc w:val="left"/>
      </w:pPr>
      <w:r>
        <w:rPr>
          <w:rFonts w:ascii="Arial" w:hAnsi="Arial" w:eastAsia="等线" w:cs="Arial"/>
          <w:sz w:val="22"/>
        </w:rPr>
        <w:t>数据量分析：基于业务逻辑，测算数据处理、存储、传输量及网络带宽需求</w:t>
      </w:r>
    </w:p>
    <w:p>
      <w:pPr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bidi w:val="0"/>
        <w:spacing w:before="120" w:after="120" w:line="530" w:lineRule="exact"/>
        <w:ind w:left="0"/>
        <w:jc w:val="left"/>
      </w:pPr>
      <w:r>
        <w:rPr>
          <w:rFonts w:ascii="Arial" w:hAnsi="Arial" w:eastAsia="等线" w:cs="Arial"/>
          <w:sz w:val="22"/>
        </w:rPr>
        <w:t>系统需求分析：结合前述分析，明确系统功能与性能需求，确定处理、存储、传输能力总量指标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320" w:after="120" w:line="530" w:lineRule="exact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二、总体设计方案</w:t>
      </w:r>
      <w:bookmarkEnd w:id="1"/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20" w:after="120" w:line="530" w:lineRule="exact"/>
        <w:ind w:left="0"/>
        <w:jc w:val="left"/>
      </w:pPr>
      <w:r>
        <w:rPr>
          <w:rFonts w:ascii="Arial" w:hAnsi="Arial" w:eastAsia="等线" w:cs="Arial"/>
          <w:sz w:val="22"/>
        </w:rPr>
        <w:t>说明系统整体框架（含内部结构及关联），明确技术路线、业务/数据/拓扑架构及设备部署；配套提供可编辑的各类架构图、部署图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320" w:after="120" w:line="530" w:lineRule="exact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三、项目细化建设方案</w:t>
      </w:r>
      <w:bookmarkEnd w:id="2"/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20" w:after="120" w:line="530" w:lineRule="exact"/>
        <w:ind w:left="0"/>
        <w:jc w:val="left"/>
      </w:pPr>
      <w:r>
        <w:rPr>
          <w:rFonts w:ascii="Arial" w:hAnsi="Arial" w:eastAsia="等线" w:cs="Arial"/>
          <w:sz w:val="22"/>
        </w:rPr>
        <w:t>紧扣功能目标，明确建设内容与需求、设计的逻辑关联；软硬件选型兼顾标准、成熟度、兼容性、性价比及服务能力，指标合理适用</w:t>
      </w:r>
    </w:p>
    <w:p>
      <w:pPr>
        <w:keepNext w:val="0"/>
        <w:keepLines w:val="0"/>
        <w:pageBreakBefore w:val="0"/>
        <w:numPr>
          <w:ilvl w:val="0"/>
          <w:numId w:val="4"/>
        </w:numPr>
        <w:wordWrap/>
        <w:overflowPunct/>
        <w:topLinePunct w:val="0"/>
        <w:bidi w:val="0"/>
        <w:spacing w:before="120" w:after="120" w:line="530" w:lineRule="exact"/>
        <w:ind w:left="0"/>
        <w:jc w:val="left"/>
      </w:pPr>
      <w:r>
        <w:rPr>
          <w:rFonts w:ascii="Arial" w:hAnsi="Arial" w:eastAsia="等线" w:cs="Arial"/>
          <w:sz w:val="22"/>
        </w:rPr>
        <w:t>数据资源建设：遵循国家/行业数据标准，明确数据来源/产生方式；列明跨系统/外部门数据共享情况</w:t>
      </w:r>
    </w:p>
    <w:p>
      <w:pPr>
        <w:keepNext w:val="0"/>
        <w:keepLines w:val="0"/>
        <w:pageBreakBefore w:val="0"/>
        <w:numPr>
          <w:ilvl w:val="0"/>
          <w:numId w:val="5"/>
        </w:numPr>
        <w:wordWrap/>
        <w:overflowPunct/>
        <w:topLinePunct w:val="0"/>
        <w:bidi w:val="0"/>
        <w:spacing w:before="120" w:after="120" w:line="530" w:lineRule="exact"/>
        <w:ind w:left="0"/>
        <w:jc w:val="left"/>
      </w:pPr>
      <w:r>
        <w:rPr>
          <w:rFonts w:ascii="Arial" w:hAnsi="Arial" w:eastAsia="等线" w:cs="Arial"/>
          <w:sz w:val="22"/>
        </w:rPr>
        <w:t>应用系统建设：细化各子系统建设内容、技术特征及工作量；基于业务流/数据流优化，制定软件开发方案、设计功能；明确跨部门业务协同及数据共享功能设计</w:t>
      </w:r>
    </w:p>
    <w:p>
      <w:pPr>
        <w:keepNext w:val="0"/>
        <w:keepLines w:val="0"/>
        <w:pageBreakBefore w:val="0"/>
        <w:numPr>
          <w:ilvl w:val="0"/>
          <w:numId w:val="6"/>
        </w:numPr>
        <w:wordWrap/>
        <w:overflowPunct/>
        <w:topLinePunct w:val="0"/>
        <w:bidi w:val="0"/>
        <w:spacing w:before="120" w:after="120" w:line="530" w:lineRule="exact"/>
        <w:ind w:left="0"/>
        <w:jc w:val="left"/>
      </w:pPr>
      <w:r>
        <w:rPr>
          <w:rFonts w:ascii="Arial" w:hAnsi="Arial" w:eastAsia="等线" w:cs="Arial"/>
          <w:sz w:val="22"/>
        </w:rPr>
        <w:t>计算存储及平台软件建设：明确系统处理能力需求；确定操作系统、数据库等平台软件的技术特征、设计及选型</w:t>
      </w:r>
    </w:p>
    <w:p>
      <w:pPr>
        <w:keepNext w:val="0"/>
        <w:keepLines w:val="0"/>
        <w:pageBreakBefore w:val="0"/>
        <w:numPr>
          <w:ilvl w:val="0"/>
          <w:numId w:val="7"/>
        </w:numPr>
        <w:wordWrap/>
        <w:overflowPunct/>
        <w:topLinePunct w:val="0"/>
        <w:bidi w:val="0"/>
        <w:spacing w:before="120" w:after="120" w:line="530" w:lineRule="exact"/>
        <w:ind w:left="0"/>
        <w:jc w:val="left"/>
      </w:pPr>
      <w:r>
        <w:rPr>
          <w:rFonts w:ascii="Arial" w:hAnsi="Arial" w:eastAsia="等线" w:cs="Arial"/>
          <w:sz w:val="22"/>
        </w:rPr>
        <w:t>网络系统建设：设计通信网络结构，说明技术特征、带宽测算、IPv6应用及软硬件设备选型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 w:rightChars="0"/>
        <w:jc w:val="left"/>
        <w:textAlignment w:val="baseline"/>
        <w:rPr>
          <w:rFonts w:hint="default" w:ascii="Arial" w:hAnsi="Arial" w:eastAsia="等线" w:cs="Arial"/>
          <w:b/>
          <w:sz w:val="32"/>
          <w:szCs w:val="2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22"/>
          <w:lang w:val="en-US" w:eastAsia="zh-CN"/>
        </w:rPr>
        <w:t>服务要求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120" w:after="120" w:line="530" w:lineRule="exact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default" w:ascii="Arial" w:hAnsi="Arial" w:eastAsia="等线" w:cs="Arial"/>
          <w:sz w:val="22"/>
          <w:lang w:val="en-US" w:eastAsia="zh-CN"/>
        </w:rPr>
        <w:t>1. 服务保障：含免费质保期、服务计划、服务承诺与保证措施、各类应急预案</w:t>
      </w:r>
      <w:r>
        <w:rPr>
          <w:rFonts w:hint="eastAsia" w:ascii="Arial" w:hAnsi="Arial" w:eastAsia="等线" w:cs="Arial"/>
          <w:sz w:val="2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120" w:after="120" w:line="530" w:lineRule="exact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default" w:ascii="Arial" w:hAnsi="Arial" w:eastAsia="等线" w:cs="Arial"/>
          <w:sz w:val="22"/>
          <w:lang w:val="en-US" w:eastAsia="zh-CN"/>
        </w:rPr>
        <w:t>2. 服务业绩：可通过咨询会提供视频、图片等资料，供医院深入了解服务情况</w:t>
      </w:r>
      <w:r>
        <w:rPr>
          <w:rFonts w:hint="eastAsia" w:ascii="Arial" w:hAnsi="Arial" w:eastAsia="等线" w:cs="Arial"/>
          <w:sz w:val="2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120" w:after="120" w:line="530" w:lineRule="exact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">
    <w:nsid w:val="25B654F3"/>
    <w:multiLevelType w:val="singleLevel"/>
    <w:tmpl w:val="25B654F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6F6DE26B"/>
    <w:multiLevelType w:val="singleLevel"/>
    <w:tmpl w:val="6F6DE26B"/>
    <w:lvl w:ilvl="0" w:tentative="0">
      <w:start w:val="4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GM0ZmRhODk0YWExODZmN2YyMDJkNGQxOWUxOTkifQ=="/>
  </w:docVars>
  <w:rsids>
    <w:rsidRoot w:val="00000000"/>
    <w:rsid w:val="00807D65"/>
    <w:rsid w:val="1D980DBD"/>
    <w:rsid w:val="2F0B5CDE"/>
    <w:rsid w:val="5FEC5F66"/>
    <w:rsid w:val="74D67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549</Words>
  <Characters>554</Characters>
  <TotalTime>0</TotalTime>
  <ScaleCrop>false</ScaleCrop>
  <LinksUpToDate>false</LinksUpToDate>
  <CharactersWithSpaces>556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2026-01-16T00:29:00Z</dcterms:created>
  <dc:creator>Apache POI</dc:creator>
  <cp:lastModifiedBy>吴少扬</cp:lastModifiedBy>
  <dcterms:modified xsi:type="dcterms:W3CDTF">2026-02-24T03:03:52Z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eyJoZGlkIjoiZDZmMjM5MTk1MDk3YTA0YTdmMzdiNTI0MzVhOThiZmIiLCJ1c2VySWQiOiIxMTM1NTk2NTk2In0=</vt:lpwstr>
  </property>
  <property fmtid="{D5CDD505-2E9C-101B-9397-08002B2CF9AE}" pid="3" name="KSOProductBuildVer">
    <vt:lpwstr>2052-12.1.0.16929</vt:lpwstr>
  </property>
  <property fmtid="{D5CDD505-2E9C-101B-9397-08002B2CF9AE}" pid="4" name="ICV">
    <vt:lpwstr>BA412C0ECABF46D788EBEB73AFB1F318_13</vt:lpwstr>
  </property>
</Properties>
</file>