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553D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附件一：技术参数表</w:t>
      </w:r>
    </w:p>
    <w:tbl>
      <w:tblPr>
        <w:tblStyle w:val="3"/>
        <w:tblW w:w="9525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7272"/>
      </w:tblGrid>
      <w:tr w14:paraId="1005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A2C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主要功能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F9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描述</w:t>
            </w:r>
          </w:p>
        </w:tc>
      </w:tr>
      <w:tr w14:paraId="46EB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735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基础信息管理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580B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支持试剂、校准品、质控品、耗材等物资基础信息维护。</w:t>
            </w:r>
          </w:p>
          <w:p w14:paraId="3E4AFE5A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可导入产品注册证、产品许可证、供应商营业执照、项目SOP等证件信息，方便检查时调阅查看。</w:t>
            </w:r>
          </w:p>
          <w:p w14:paraId="1C1F35A0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支持与院内物资管理系统对接，试剂目录、供应商目录可同步更新。</w:t>
            </w:r>
          </w:p>
          <w:p w14:paraId="2C1FD189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支持对包装明细进行管理，比如试剂盒里面管理校准品。</w:t>
            </w:r>
          </w:p>
          <w:p w14:paraId="059080E2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支持新批号验证，批次验证设置。</w:t>
            </w:r>
          </w:p>
          <w:p w14:paraId="638B2702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支持有需要的试剂上传每批号批批检证书。</w:t>
            </w:r>
          </w:p>
          <w:p w14:paraId="5580A391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支持试剂对照L</w:t>
            </w:r>
            <w:r>
              <w:rPr>
                <w:rFonts w:ascii="宋体" w:hAnsi="宋体" w:cs="宋体"/>
                <w:sz w:val="24"/>
              </w:rPr>
              <w:t>IS</w:t>
            </w:r>
            <w:r>
              <w:rPr>
                <w:rFonts w:hint="eastAsia" w:ascii="宋体" w:hAnsi="宋体" w:cs="宋体"/>
                <w:sz w:val="24"/>
              </w:rPr>
              <w:t>相关测试项目。</w:t>
            </w:r>
          </w:p>
        </w:tc>
      </w:tr>
      <w:tr w14:paraId="0725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7DC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条码管理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9C30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支持U</w:t>
            </w:r>
            <w:r>
              <w:rPr>
                <w:rFonts w:ascii="宋体" w:hAnsi="宋体" w:cs="宋体"/>
                <w:sz w:val="24"/>
              </w:rPr>
              <w:t>DI</w:t>
            </w:r>
            <w:r>
              <w:rPr>
                <w:rFonts w:hint="eastAsia" w:ascii="宋体" w:hAnsi="宋体" w:cs="宋体"/>
                <w:sz w:val="24"/>
              </w:rPr>
              <w:t>码自动识别产品批号效期。</w:t>
            </w:r>
          </w:p>
          <w:p w14:paraId="5FA85C1E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支持厂家盒子唯一码(非U</w:t>
            </w:r>
            <w:r>
              <w:rPr>
                <w:rFonts w:ascii="宋体" w:hAnsi="宋体" w:cs="宋体"/>
                <w:sz w:val="24"/>
              </w:rPr>
              <w:t>DI)</w:t>
            </w:r>
            <w:r>
              <w:rPr>
                <w:rFonts w:hint="eastAsia" w:ascii="宋体" w:hAnsi="宋体" w:cs="宋体"/>
                <w:sz w:val="24"/>
              </w:rPr>
              <w:t>管理。</w:t>
            </w:r>
          </w:p>
          <w:p w14:paraId="3E1265A7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支持手动生成条码管理，可与U</w:t>
            </w:r>
            <w:r>
              <w:rPr>
                <w:rFonts w:ascii="宋体" w:hAnsi="宋体" w:cs="宋体"/>
                <w:sz w:val="24"/>
              </w:rPr>
              <w:t>DI</w:t>
            </w:r>
            <w:r>
              <w:rPr>
                <w:rFonts w:hint="eastAsia" w:ascii="宋体" w:hAnsi="宋体" w:cs="宋体"/>
                <w:sz w:val="24"/>
              </w:rPr>
              <w:t>以及盒子码并行管理。</w:t>
            </w:r>
          </w:p>
          <w:p w14:paraId="715FF120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能自定义设置生成条码的内容和样式。</w:t>
            </w:r>
          </w:p>
          <w:p w14:paraId="1654C9C0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支持医院验收随货同行单生成条码，并可以转换最小包装码。</w:t>
            </w:r>
          </w:p>
        </w:tc>
      </w:tr>
      <w:tr w14:paraId="0A93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577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计划与申购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793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支持各专业组管理自己的申购计划。</w:t>
            </w:r>
          </w:p>
          <w:p w14:paraId="6778998A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支持系统按照库存自动生成申购计划，试剂管理员可修改并确认。</w:t>
            </w:r>
          </w:p>
          <w:p w14:paraId="3FDE93E2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申购订单可以导出Excel，并显示当前使用的批号。</w:t>
            </w:r>
          </w:p>
          <w:p w14:paraId="706F6253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支持订单直接发送到第三方系统。</w:t>
            </w:r>
          </w:p>
        </w:tc>
      </w:tr>
      <w:tr w14:paraId="4A09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C56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验收入库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D1D4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检查外部包装，核对试剂信息，扫描入库确认。</w:t>
            </w:r>
          </w:p>
          <w:p w14:paraId="3C86FE10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支持导入送货单，发票，途中冷链温度记录表。</w:t>
            </w:r>
          </w:p>
          <w:p w14:paraId="2634C9CF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可以直接连接高拍仪对资料拍照导入。</w:t>
            </w:r>
          </w:p>
          <w:p w14:paraId="509BC878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支持批量入库、随货同行单入库。</w:t>
            </w:r>
          </w:p>
          <w:p w14:paraId="5C6189AB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试剂入库时有新批号提示。</w:t>
            </w:r>
          </w:p>
          <w:p w14:paraId="68CE60A3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入库时智能提示是否能在效期内使用完毕，实现风险预警。</w:t>
            </w:r>
          </w:p>
        </w:tc>
      </w:tr>
      <w:tr w14:paraId="3404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DD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性能验证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4BC6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新批号入库登记时生成待验证任务。</w:t>
            </w:r>
          </w:p>
          <w:p w14:paraId="500C7C39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提供各专业试剂验证表格。</w:t>
            </w:r>
          </w:p>
          <w:p w14:paraId="351B0E6D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输入验证结果信息提交审核。</w:t>
            </w:r>
          </w:p>
          <w:p w14:paraId="529FB828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组长审核之后记录归档到文档管理，并将试剂标记为已验证，允许出库。</w:t>
            </w:r>
          </w:p>
        </w:tc>
      </w:tr>
      <w:tr w14:paraId="0F83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6A7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出库管理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3CA7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可以自由进行出库登记，支持批量出库。</w:t>
            </w:r>
          </w:p>
          <w:p w14:paraId="30A3C660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支持按专业组做申请计划，管理员按申请发送。</w:t>
            </w:r>
          </w:p>
          <w:p w14:paraId="67FDB442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支持试剂性能验证判断。</w:t>
            </w:r>
          </w:p>
          <w:p w14:paraId="334C4BC8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支持先进先出提醒。</w:t>
            </w:r>
          </w:p>
        </w:tc>
      </w:tr>
      <w:tr w14:paraId="2F0D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B91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使用管理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4FF3">
            <w:pPr>
              <w:pStyle w:val="5"/>
              <w:numPr>
                <w:ilvl w:val="0"/>
                <w:numId w:val="7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支持按不同物资类型对应不同使用流程。</w:t>
            </w:r>
          </w:p>
          <w:p w14:paraId="4AC99F2A">
            <w:pPr>
              <w:pStyle w:val="5"/>
              <w:numPr>
                <w:ilvl w:val="0"/>
                <w:numId w:val="7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支持拆包装使用管理。</w:t>
            </w:r>
          </w:p>
          <w:p w14:paraId="6132EB4D">
            <w:pPr>
              <w:pStyle w:val="5"/>
              <w:numPr>
                <w:ilvl w:val="0"/>
                <w:numId w:val="7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支持不同实验室使用的转运管理。</w:t>
            </w:r>
          </w:p>
        </w:tc>
      </w:tr>
      <w:tr w14:paraId="7061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68A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试剂使用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3144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开包装之后根据维护小单位数生成待使用表格。</w:t>
            </w:r>
          </w:p>
          <w:p w14:paraId="21129B83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开瓶时候自动关联设备。</w:t>
            </w:r>
          </w:p>
          <w:p w14:paraId="7D02E323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当多设备时弹出选择框确认使用设备。</w:t>
            </w:r>
          </w:p>
          <w:p w14:paraId="7EA26DE5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支持开瓶登记，生成开瓶记录，可打印开瓶标签。</w:t>
            </w:r>
          </w:p>
        </w:tc>
      </w:tr>
      <w:tr w14:paraId="77DA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A82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校准品使用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9FC7">
            <w:pPr>
              <w:pStyle w:val="5"/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校准品开瓶之后，能进行校准登记，登记的时候选择校准设备，校准项目，校准原因与结果。</w:t>
            </w:r>
          </w:p>
          <w:p w14:paraId="1E3F9CA8">
            <w:pPr>
              <w:pStyle w:val="5"/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支持按单个校准品查看使用明细，并导入校准原始结果记录。</w:t>
            </w:r>
          </w:p>
        </w:tc>
      </w:tr>
      <w:tr w14:paraId="5637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DD8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血培养瓶管理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400B">
            <w:pPr>
              <w:pStyle w:val="5"/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拆箱关联血培养条码，实现对血培养瓶的效期监控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910E7A0">
            <w:pPr>
              <w:pStyle w:val="5"/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临床护士领取血培养登记。</w:t>
            </w:r>
          </w:p>
          <w:p w14:paraId="438EBF5A">
            <w:pPr>
              <w:pStyle w:val="5"/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对接血培养仪器，自动识别血培养使用状态。</w:t>
            </w:r>
          </w:p>
        </w:tc>
      </w:tr>
      <w:tr w14:paraId="26B7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165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预警管理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95FE">
            <w:pPr>
              <w:pStyle w:val="5"/>
              <w:numPr>
                <w:ilvl w:val="0"/>
                <w:numId w:val="1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登陆系统，自动提示临过期、已过期、低于下限、低于警告的试剂信息。</w:t>
            </w:r>
          </w:p>
          <w:p w14:paraId="2BBC8B23">
            <w:pPr>
              <w:pStyle w:val="5"/>
              <w:numPr>
                <w:ilvl w:val="0"/>
                <w:numId w:val="1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可以根据用户进行预警消息订阅。</w:t>
            </w:r>
          </w:p>
        </w:tc>
      </w:tr>
      <w:tr w14:paraId="5000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BF0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信息查询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F661">
            <w:pPr>
              <w:pStyle w:val="5"/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可以查询每个试剂使用过的批号信息。</w:t>
            </w:r>
          </w:p>
          <w:p w14:paraId="6C93A7F6">
            <w:pPr>
              <w:pStyle w:val="5"/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可以查询每个批号开始使用日期。</w:t>
            </w:r>
          </w:p>
          <w:p w14:paraId="031779E4">
            <w:pPr>
              <w:pStyle w:val="5"/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可以查询每个条码的使用记录。</w:t>
            </w:r>
          </w:p>
        </w:tc>
      </w:tr>
      <w:tr w14:paraId="18DC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1FC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库存管理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18E9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支持库存查询与盘点，条件可自定义。</w:t>
            </w:r>
          </w:p>
          <w:p w14:paraId="3D9F3B72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提供快速查询临过期、已过期、低于下限、低于警告线的试剂信息。</w:t>
            </w:r>
          </w:p>
          <w:p w14:paraId="5840C07D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快速查询注册证过期与许可证过期试剂信息。</w:t>
            </w:r>
          </w:p>
          <w:p w14:paraId="31A5039B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支持物资报废登记管理，并形成相应的查询记录。</w:t>
            </w:r>
          </w:p>
          <w:p w14:paraId="346CDC34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支持物资外借登记，并形成相应记录表，归还后及时更细库存。</w:t>
            </w:r>
          </w:p>
          <w:p w14:paraId="61FB48E4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支持物资退货登记管理，并形成记录表。</w:t>
            </w:r>
          </w:p>
        </w:tc>
      </w:tr>
      <w:tr w14:paraId="5D74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212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统计中心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593F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试剂使用统计图表。</w:t>
            </w:r>
          </w:p>
          <w:p w14:paraId="5F5A0AC6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试剂和耗材使用记录表。</w:t>
            </w:r>
          </w:p>
          <w:p w14:paraId="3E4B3457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试剂和耗材（出入库）盘存记录表。</w:t>
            </w:r>
          </w:p>
          <w:p w14:paraId="76B2CA8E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试剂和耗材验收登记表。</w:t>
            </w:r>
          </w:p>
          <w:p w14:paraId="4B16885B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检测系统定标记录表。</w:t>
            </w:r>
          </w:p>
          <w:p w14:paraId="058B1FA2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可以自定义生成各类报表并核算成本。</w:t>
            </w:r>
          </w:p>
          <w:p w14:paraId="55CAC1AF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支持定制化报表不低于20张。</w:t>
            </w:r>
          </w:p>
          <w:p w14:paraId="028AD9D2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支持试剂理论测试数与实际测试数比较。</w:t>
            </w:r>
          </w:p>
        </w:tc>
      </w:tr>
      <w:tr w14:paraId="205A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FE6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供应商评价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8E3B">
            <w:pPr>
              <w:pStyle w:val="5"/>
              <w:numPr>
                <w:ilvl w:val="0"/>
                <w:numId w:val="1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自定义评价管理、关联评价对象。</w:t>
            </w:r>
          </w:p>
          <w:p w14:paraId="00E79176">
            <w:pPr>
              <w:pStyle w:val="5"/>
              <w:numPr>
                <w:ilvl w:val="0"/>
                <w:numId w:val="1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维护设置评价维度。</w:t>
            </w:r>
          </w:p>
          <w:p w14:paraId="43F10516">
            <w:pPr>
              <w:pStyle w:val="5"/>
              <w:numPr>
                <w:ilvl w:val="0"/>
                <w:numId w:val="1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计算各供应商评价，统计到供应商信息中。</w:t>
            </w:r>
          </w:p>
        </w:tc>
      </w:tr>
      <w:tr w14:paraId="26EE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ED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外部接口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BC4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 支持物资基础信息同步接口。</w:t>
            </w:r>
          </w:p>
          <w:p w14:paraId="42801A7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 支持物资入库登记接口。</w:t>
            </w:r>
          </w:p>
          <w:p w14:paraId="3597779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 支持物资出库登记接口。</w:t>
            </w:r>
          </w:p>
          <w:p w14:paraId="3519EBD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 支持物资使用登记接口。</w:t>
            </w:r>
          </w:p>
          <w:p w14:paraId="6861E7C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. 支持物资退货登记接口。</w:t>
            </w:r>
          </w:p>
          <w:p w14:paraId="3B4B2F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. 支持物资申购接口。</w:t>
            </w:r>
          </w:p>
          <w:p w14:paraId="1DCF56F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. 支持L</w:t>
            </w:r>
            <w:r>
              <w:rPr>
                <w:rFonts w:ascii="宋体" w:hAnsi="宋体" w:cs="宋体"/>
                <w:sz w:val="24"/>
              </w:rPr>
              <w:t>IS</w:t>
            </w:r>
            <w:r>
              <w:rPr>
                <w:rFonts w:hint="eastAsia" w:ascii="宋体" w:hAnsi="宋体" w:cs="宋体"/>
                <w:sz w:val="24"/>
              </w:rPr>
              <w:t>测试项目接口。</w:t>
            </w:r>
          </w:p>
          <w:p w14:paraId="7989E88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. 支持手持设备。</w:t>
            </w:r>
          </w:p>
        </w:tc>
      </w:tr>
      <w:tr w14:paraId="055A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0A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基础模块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A15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用户管理，权限管理，报表设计</w:t>
            </w:r>
          </w:p>
        </w:tc>
      </w:tr>
    </w:tbl>
    <w:p w14:paraId="432841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B2879"/>
    <w:multiLevelType w:val="multilevel"/>
    <w:tmpl w:val="C2FB28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81B24FA"/>
    <w:multiLevelType w:val="multilevel"/>
    <w:tmpl w:val="081B24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F3F29D4"/>
    <w:multiLevelType w:val="multilevel"/>
    <w:tmpl w:val="0F3F29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FD4133E"/>
    <w:multiLevelType w:val="multilevel"/>
    <w:tmpl w:val="2FD413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FEA643F"/>
    <w:multiLevelType w:val="multilevel"/>
    <w:tmpl w:val="2FEA64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0155FD3"/>
    <w:multiLevelType w:val="multilevel"/>
    <w:tmpl w:val="30155F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39D43A3D"/>
    <w:multiLevelType w:val="multilevel"/>
    <w:tmpl w:val="39D43A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A9809E8"/>
    <w:multiLevelType w:val="multilevel"/>
    <w:tmpl w:val="3A9809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1982980"/>
    <w:multiLevelType w:val="multilevel"/>
    <w:tmpl w:val="419829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311279B"/>
    <w:multiLevelType w:val="multilevel"/>
    <w:tmpl w:val="431127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4626542D"/>
    <w:multiLevelType w:val="multilevel"/>
    <w:tmpl w:val="462654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56C57E18"/>
    <w:multiLevelType w:val="multilevel"/>
    <w:tmpl w:val="56C57E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5B4E76A7"/>
    <w:multiLevelType w:val="multilevel"/>
    <w:tmpl w:val="5B4E76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65B0BCCE"/>
    <w:multiLevelType w:val="multilevel"/>
    <w:tmpl w:val="65B0BCC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A16C35"/>
    <w:multiLevelType w:val="multilevel"/>
    <w:tmpl w:val="7BA16C3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01A76"/>
    <w:rsid w:val="6400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  <w:jc w:val="left"/>
    </w:pPr>
    <w:rPr>
      <w:kern w:val="0"/>
      <w:sz w:val="24"/>
      <w:szCs w:val="20"/>
    </w:rPr>
  </w:style>
  <w:style w:type="paragraph" w:customStyle="1" w:styleId="5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2025-04-15T01:41:00Z</dcterms:created>
  <dc:creator>Z</dc:creator>
  <cp:lastModifiedBy>Z</cp:lastModifiedBy>
  <dcterms:modified xsi:type="dcterms:W3CDTF">2025-04-15T01:42:33Z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208637F7B5BA481BBD3A06B64DD34142_11</vt:lpwstr>
  </property>
  <property fmtid="{D5CDD505-2E9C-101B-9397-08002B2CF9AE}" pid="4" name="KSOTemplateDocerSaveRecord">
    <vt:lpwstr>eyJoZGlkIjoiYWQ4NzYxNjkwMWVjY2EyYTVjNWNlNmJiYzVkN2RlMWYiLCJ1c2VySWQiOiIzMjk2Mjk3MDEifQ==</vt:lpwstr>
  </property>
</Properties>
</file>