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5A046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云南省第一人民医院智慧中医信息化建设项目的需求</w:t>
      </w:r>
    </w:p>
    <w:p w14:paraId="1F43D64D">
      <w:pPr>
        <w:pStyle w:val="3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采购内容如下：</w:t>
      </w:r>
    </w:p>
    <w:tbl>
      <w:tblPr>
        <w:tblStyle w:val="5"/>
        <w:tblW w:w="8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913"/>
        <w:gridCol w:w="1255"/>
        <w:gridCol w:w="763"/>
        <w:gridCol w:w="778"/>
        <w:gridCol w:w="3763"/>
      </w:tblGrid>
      <w:tr w14:paraId="5599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760846BB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913" w:type="dxa"/>
            <w:vAlign w:val="center"/>
          </w:tcPr>
          <w:p w14:paraId="6EDDEFA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55" w:type="dxa"/>
            <w:vAlign w:val="center"/>
          </w:tcPr>
          <w:p w14:paraId="72CDF35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具体项目</w:t>
            </w:r>
          </w:p>
        </w:tc>
        <w:tc>
          <w:tcPr>
            <w:tcW w:w="763" w:type="dxa"/>
            <w:vAlign w:val="center"/>
          </w:tcPr>
          <w:p w14:paraId="1C89B10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78" w:type="dxa"/>
            <w:vAlign w:val="center"/>
          </w:tcPr>
          <w:p w14:paraId="2D9D2FDF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763" w:type="dxa"/>
            <w:vAlign w:val="center"/>
          </w:tcPr>
          <w:p w14:paraId="242C37EA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</w:tr>
      <w:tr w14:paraId="5AD49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934" w:type="dxa"/>
            <w:vMerge w:val="restart"/>
            <w:vAlign w:val="center"/>
          </w:tcPr>
          <w:p w14:paraId="7C103EF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软件部分</w:t>
            </w:r>
          </w:p>
        </w:tc>
        <w:tc>
          <w:tcPr>
            <w:tcW w:w="913" w:type="dxa"/>
            <w:vAlign w:val="center"/>
          </w:tcPr>
          <w:p w14:paraId="2D9DC5B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55" w:type="dxa"/>
            <w:vAlign w:val="center"/>
          </w:tcPr>
          <w:p w14:paraId="1F08D2B9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智慧中医平台核心系统</w:t>
            </w:r>
          </w:p>
        </w:tc>
        <w:tc>
          <w:tcPr>
            <w:tcW w:w="763" w:type="dxa"/>
            <w:vAlign w:val="center"/>
          </w:tcPr>
          <w:p w14:paraId="5E21CD8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778" w:type="dxa"/>
            <w:vAlign w:val="center"/>
          </w:tcPr>
          <w:p w14:paraId="0970EB71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63" w:type="dxa"/>
            <w:vAlign w:val="center"/>
          </w:tcPr>
          <w:p w14:paraId="232F9B78">
            <w:pPr>
              <w:pStyle w:val="2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含临床诊疗、中医电子病历管理模块、药事管理模块、质控模块基础功能 、院内中医类科室、重大疑难疾病科室、“旗舰”科室管理模块、中医出院病人“DRGs”分析模块、中医临床业务监管模块</w:t>
            </w:r>
          </w:p>
        </w:tc>
      </w:tr>
      <w:tr w14:paraId="751E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934" w:type="dxa"/>
            <w:vMerge w:val="continue"/>
            <w:vAlign w:val="center"/>
          </w:tcPr>
          <w:p w14:paraId="43FBC0A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 w14:paraId="1DD96DD7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55" w:type="dxa"/>
            <w:vAlign w:val="center"/>
          </w:tcPr>
          <w:p w14:paraId="3694636D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中医药知识库建设</w:t>
            </w:r>
          </w:p>
        </w:tc>
        <w:tc>
          <w:tcPr>
            <w:tcW w:w="763" w:type="dxa"/>
            <w:vAlign w:val="center"/>
          </w:tcPr>
          <w:p w14:paraId="54DC45FF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778" w:type="dxa"/>
            <w:vAlign w:val="center"/>
          </w:tcPr>
          <w:p w14:paraId="0099DECF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63" w:type="dxa"/>
            <w:vAlign w:val="center"/>
          </w:tcPr>
          <w:p w14:paraId="257CC3D7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整合统编教材、国标代码、CNKI文献等权威资源 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名老中医药专家传承工作室建设、医案文献挖掘分析、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院内协定方、院内制剂、专病、专科库建设</w:t>
            </w:r>
          </w:p>
          <w:p w14:paraId="375A4D33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3D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Merge w:val="continue"/>
            <w:vAlign w:val="center"/>
          </w:tcPr>
          <w:p w14:paraId="770E3CF0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 w14:paraId="6031F49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55" w:type="dxa"/>
            <w:vAlign w:val="center"/>
          </w:tcPr>
          <w:p w14:paraId="77847858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AI辅助诊疗模块</w:t>
            </w:r>
          </w:p>
        </w:tc>
        <w:tc>
          <w:tcPr>
            <w:tcW w:w="763" w:type="dxa"/>
            <w:vAlign w:val="center"/>
          </w:tcPr>
          <w:p w14:paraId="087F00B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778" w:type="dxa"/>
            <w:vAlign w:val="center"/>
          </w:tcPr>
          <w:p w14:paraId="296150D1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63" w:type="dxa"/>
            <w:vAlign w:val="center"/>
          </w:tcPr>
          <w:p w14:paraId="1D04700E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含辨证分析、方药推荐、禁忌预警、随访等AI功能</w:t>
            </w:r>
          </w:p>
          <w:p w14:paraId="6FA45D5E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7E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34" w:type="dxa"/>
            <w:vMerge w:val="continue"/>
            <w:vAlign w:val="center"/>
          </w:tcPr>
          <w:p w14:paraId="3CDE023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 w14:paraId="6CC8CBE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55" w:type="dxa"/>
            <w:vAlign w:val="center"/>
          </w:tcPr>
          <w:p w14:paraId="1A4AF127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系统集成与接口开发</w:t>
            </w:r>
          </w:p>
        </w:tc>
        <w:tc>
          <w:tcPr>
            <w:tcW w:w="763" w:type="dxa"/>
            <w:vAlign w:val="center"/>
          </w:tcPr>
          <w:p w14:paraId="26DB29CB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778" w:type="dxa"/>
            <w:vAlign w:val="center"/>
          </w:tcPr>
          <w:p w14:paraId="18DCE0A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63" w:type="dxa"/>
            <w:vAlign w:val="center"/>
          </w:tcPr>
          <w:p w14:paraId="69910005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对接HIS、LIS、PACS及煎药室系统</w:t>
            </w:r>
          </w:p>
        </w:tc>
      </w:tr>
      <w:tr w14:paraId="0690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Merge w:val="restart"/>
            <w:vAlign w:val="center"/>
          </w:tcPr>
          <w:p w14:paraId="48DB626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服务部分</w:t>
            </w:r>
          </w:p>
        </w:tc>
        <w:tc>
          <w:tcPr>
            <w:tcW w:w="913" w:type="dxa"/>
            <w:vAlign w:val="center"/>
          </w:tcPr>
          <w:p w14:paraId="128958D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55" w:type="dxa"/>
            <w:vAlign w:val="center"/>
          </w:tcPr>
          <w:p w14:paraId="6B1D46FA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定制化开发服务</w:t>
            </w:r>
          </w:p>
        </w:tc>
        <w:tc>
          <w:tcPr>
            <w:tcW w:w="763" w:type="dxa"/>
            <w:vAlign w:val="center"/>
          </w:tcPr>
          <w:p w14:paraId="38AF99C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778" w:type="dxa"/>
            <w:vAlign w:val="center"/>
          </w:tcPr>
          <w:p w14:paraId="2C724340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63" w:type="dxa"/>
            <w:vAlign w:val="center"/>
          </w:tcPr>
          <w:p w14:paraId="0953BE07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按科室需求优化专病数据库、报表功能</w:t>
            </w:r>
          </w:p>
        </w:tc>
      </w:tr>
      <w:tr w14:paraId="6021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Merge w:val="continue"/>
            <w:vAlign w:val="center"/>
          </w:tcPr>
          <w:p w14:paraId="50ADBE1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 w14:paraId="2788205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55" w:type="dxa"/>
            <w:vAlign w:val="center"/>
          </w:tcPr>
          <w:p w14:paraId="0F39A3C2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全员分阶培训</w:t>
            </w:r>
          </w:p>
        </w:tc>
        <w:tc>
          <w:tcPr>
            <w:tcW w:w="763" w:type="dxa"/>
            <w:vAlign w:val="center"/>
          </w:tcPr>
          <w:p w14:paraId="2707FD2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批</w:t>
            </w:r>
          </w:p>
        </w:tc>
        <w:tc>
          <w:tcPr>
            <w:tcW w:w="778" w:type="dxa"/>
            <w:vAlign w:val="center"/>
          </w:tcPr>
          <w:p w14:paraId="7A9129D0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763" w:type="dxa"/>
            <w:vAlign w:val="center"/>
          </w:tcPr>
          <w:p w14:paraId="2BA40E38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含含管理员深度培训、医护人员实操培训</w:t>
            </w:r>
          </w:p>
          <w:p w14:paraId="2A821382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10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Merge w:val="continue"/>
            <w:vAlign w:val="center"/>
          </w:tcPr>
          <w:p w14:paraId="46E9655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 w14:paraId="0364ED5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55" w:type="dxa"/>
            <w:vAlign w:val="center"/>
          </w:tcPr>
          <w:p w14:paraId="5B2F6454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3年运维服务</w:t>
            </w:r>
          </w:p>
        </w:tc>
        <w:tc>
          <w:tcPr>
            <w:tcW w:w="763" w:type="dxa"/>
            <w:vAlign w:val="center"/>
          </w:tcPr>
          <w:p w14:paraId="5EFD376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年</w:t>
            </w:r>
          </w:p>
        </w:tc>
        <w:tc>
          <w:tcPr>
            <w:tcW w:w="778" w:type="dxa"/>
            <w:vAlign w:val="center"/>
          </w:tcPr>
          <w:p w14:paraId="75FAF6C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763" w:type="dxa"/>
            <w:vAlign w:val="center"/>
          </w:tcPr>
          <w:p w14:paraId="483A92DD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7×24小时技术支持、系统升级维护</w:t>
            </w:r>
          </w:p>
          <w:p w14:paraId="254D8886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806A220">
      <w:pPr>
        <w:pStyle w:val="2"/>
        <w:rPr>
          <w:rFonts w:hint="default"/>
          <w:lang w:val="en-US" w:eastAsia="zh-CN"/>
        </w:rPr>
      </w:pPr>
    </w:p>
    <w:p w14:paraId="083B6034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 xml:space="preserve"> 二、项目建设安全性</w:t>
      </w:r>
    </w:p>
    <w:p w14:paraId="6489BD84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严格遵循《网络安全等级保护2.0》《医疗数据安全管理办法》，构建“三重安全防线”：</w:t>
      </w:r>
    </w:p>
    <w:p w14:paraId="555D80DF">
      <w:pPr>
        <w:numPr>
          <w:ilvl w:val="0"/>
          <w:numId w:val="2"/>
        </w:numPr>
        <w:ind w:left="48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 系统安全</w:t>
      </w:r>
    </w:p>
    <w:p w14:paraId="77219DA9">
      <w:pPr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部署防火墙、入侵检测系统，建立7×24小时运维监控机制，保障系统稳定运行。</w:t>
      </w:r>
    </w:p>
    <w:p w14:paraId="0890CE3B">
      <w:pPr>
        <w:numPr>
          <w:ilvl w:val="0"/>
          <w:numId w:val="2"/>
        </w:numPr>
        <w:ind w:left="48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 数据安全</w:t>
      </w:r>
    </w:p>
    <w:p w14:paraId="22D82DA6">
      <w:pPr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实现患者隐私信息“加密存储+加密传输”，建立“角色权限+操作审计”双管控，配备异地容灾备份系统，确保数据不泄露、不丢失。</w:t>
      </w:r>
    </w:p>
    <w:p w14:paraId="4825DCA5">
      <w:pPr>
        <w:numPr>
          <w:ilvl w:val="0"/>
          <w:numId w:val="2"/>
        </w:numPr>
        <w:ind w:left="48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 合规安全</w:t>
      </w:r>
    </w:p>
    <w:p w14:paraId="48EAA51E">
      <w:pPr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全程对标《电子病历应用管理规范》《中医药数据标准》《个人信息保护法》，系统上线前完成合规性测评。</w:t>
      </w:r>
    </w:p>
    <w:p w14:paraId="234B6E88">
      <w:pPr>
        <w:numPr>
          <w:ilvl w:val="0"/>
          <w:numId w:val="0"/>
        </w:numPr>
        <w:rPr>
          <w:rFonts w:hint="default"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  <w:t>三、硬件及项目实施方案</w:t>
      </w:r>
    </w:p>
    <w:p w14:paraId="26E8B3D7">
      <w:pPr>
        <w:pStyle w:val="2"/>
        <w:ind w:firstLine="320" w:firstLineChars="100"/>
        <w:rPr>
          <w:rFonts w:hint="default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32"/>
          <w:szCs w:val="32"/>
          <w:lang w:val="en-US" w:eastAsia="zh-CN" w:bidi="ar-SA"/>
        </w:rPr>
        <w:t>请公司提供。</w:t>
      </w:r>
    </w:p>
    <w:p w14:paraId="0A638731">
      <w:pPr>
        <w:pStyle w:val="2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 w14:paraId="59D59725">
      <w:pPr>
        <w:pStyle w:val="2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 w14:paraId="29CFC3A6">
      <w:pPr>
        <w:pStyle w:val="2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 w14:paraId="34E04AB6">
      <w:pPr>
        <w:pStyle w:val="2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 w14:paraId="00789EEE">
      <w:pPr>
        <w:pStyle w:val="2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 w14:paraId="17B74001">
      <w:pPr>
        <w:pStyle w:val="2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 w14:paraId="69CD676F">
      <w:pPr>
        <w:pStyle w:val="2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 w14:paraId="05369CAE">
      <w:pPr>
        <w:pStyle w:val="2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 w14:paraId="27D5C353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60EB0A6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61395C-1D8E-4580-8010-D8BF0A5F9B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36B9A6C-9AE6-4A36-8A47-7FE857E3743B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  <w:embedRegular r:id="rId3" w:fontKey="{9CDE2EF4-335D-4883-9C45-20AB224520F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12D33AD-ABC1-42C6-A7CB-F71F2F8336A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12EBAB"/>
    <w:multiLevelType w:val="singleLevel"/>
    <w:tmpl w:val="8E12EBA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abstractNum w:abstractNumId="1">
    <w:nsid w:val="25CA7B79"/>
    <w:multiLevelType w:val="multilevel"/>
    <w:tmpl w:val="25CA7B79"/>
    <w:lvl w:ilvl="0" w:tentative="0">
      <w:start w:val="1"/>
      <w:numFmt w:val="bullet"/>
      <w:pStyle w:val="3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YjBiODNmOWQzMDA0ZmY3NDg3MDgzOTAyNWI2ZDAifQ=="/>
  </w:docVars>
  <w:rsids>
    <w:rsidRoot w:val="00000000"/>
    <w:rsid w:val="001A4185"/>
    <w:rsid w:val="003A2D0E"/>
    <w:rsid w:val="01B57750"/>
    <w:rsid w:val="01D85C9C"/>
    <w:rsid w:val="02C32E43"/>
    <w:rsid w:val="03811C6A"/>
    <w:rsid w:val="03830441"/>
    <w:rsid w:val="039D157E"/>
    <w:rsid w:val="03F7099E"/>
    <w:rsid w:val="050D65F7"/>
    <w:rsid w:val="06C12B4D"/>
    <w:rsid w:val="09714DEF"/>
    <w:rsid w:val="09B414CF"/>
    <w:rsid w:val="0C2A3A84"/>
    <w:rsid w:val="0ED30F91"/>
    <w:rsid w:val="12820317"/>
    <w:rsid w:val="131947E1"/>
    <w:rsid w:val="13394592"/>
    <w:rsid w:val="14877C8E"/>
    <w:rsid w:val="1675295D"/>
    <w:rsid w:val="1755608D"/>
    <w:rsid w:val="17E57B7A"/>
    <w:rsid w:val="18982224"/>
    <w:rsid w:val="18EC147F"/>
    <w:rsid w:val="18F801A6"/>
    <w:rsid w:val="191044B0"/>
    <w:rsid w:val="1A735606"/>
    <w:rsid w:val="1BBE20E5"/>
    <w:rsid w:val="1C987C0E"/>
    <w:rsid w:val="1EEC5ECB"/>
    <w:rsid w:val="1F1D0CFA"/>
    <w:rsid w:val="2367221C"/>
    <w:rsid w:val="23C464E3"/>
    <w:rsid w:val="24A436FE"/>
    <w:rsid w:val="25002F51"/>
    <w:rsid w:val="259B3353"/>
    <w:rsid w:val="26440411"/>
    <w:rsid w:val="27D61158"/>
    <w:rsid w:val="2AA85B57"/>
    <w:rsid w:val="2B281647"/>
    <w:rsid w:val="2B737B43"/>
    <w:rsid w:val="30CE2690"/>
    <w:rsid w:val="30F26202"/>
    <w:rsid w:val="325D20BC"/>
    <w:rsid w:val="36806ACF"/>
    <w:rsid w:val="3756075F"/>
    <w:rsid w:val="3A2C4DFA"/>
    <w:rsid w:val="3C6E4B61"/>
    <w:rsid w:val="3C7F0149"/>
    <w:rsid w:val="3CF77C7E"/>
    <w:rsid w:val="3F8F6C07"/>
    <w:rsid w:val="4199585A"/>
    <w:rsid w:val="43C5781A"/>
    <w:rsid w:val="4626693B"/>
    <w:rsid w:val="462E5DF2"/>
    <w:rsid w:val="49FF46DE"/>
    <w:rsid w:val="4AD621D7"/>
    <w:rsid w:val="4C775B3E"/>
    <w:rsid w:val="4D467FE5"/>
    <w:rsid w:val="4DEB0F18"/>
    <w:rsid w:val="4E1A6C5C"/>
    <w:rsid w:val="52684A47"/>
    <w:rsid w:val="52DA2B85"/>
    <w:rsid w:val="548910DC"/>
    <w:rsid w:val="55320713"/>
    <w:rsid w:val="56B90E87"/>
    <w:rsid w:val="59610B9F"/>
    <w:rsid w:val="597B05BF"/>
    <w:rsid w:val="59E7658C"/>
    <w:rsid w:val="5B0D3C3A"/>
    <w:rsid w:val="5E8A16E8"/>
    <w:rsid w:val="5E924D10"/>
    <w:rsid w:val="5EE8453F"/>
    <w:rsid w:val="608F2ABA"/>
    <w:rsid w:val="64F90A63"/>
    <w:rsid w:val="65EA3B22"/>
    <w:rsid w:val="67534B1E"/>
    <w:rsid w:val="6820148A"/>
    <w:rsid w:val="6C7921C6"/>
    <w:rsid w:val="73557BC9"/>
    <w:rsid w:val="75DA47A6"/>
    <w:rsid w:val="75E15FAD"/>
    <w:rsid w:val="76CD2A64"/>
    <w:rsid w:val="7A117D98"/>
    <w:rsid w:val="7A28010A"/>
    <w:rsid w:val="7A56511A"/>
    <w:rsid w:val="7DFB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rPr>
      <w:rFonts w:ascii="宋体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603</Characters>
  <Lines>0</Lines>
  <Paragraphs>0</Paragraphs>
  <TotalTime>1</TotalTime>
  <ScaleCrop>false</ScaleCrop>
  <LinksUpToDate>false</LinksUpToDate>
  <CharactersWithSpaces>618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2025-10-06T08:37:00Z</dcterms:created>
  <dc:creator>邱劲</dc:creator>
  <cp:lastModifiedBy>何忠慧</cp:lastModifiedBy>
  <dcterms:modified xsi:type="dcterms:W3CDTF">2026-03-10T09:23:56Z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eyJoZGlkIjoiMWI4YThkNTJlZTRlNDE3MmNlMWExN2U0NDEyMDEzMWEiLCJ1c2VySWQiOiI2MzAwNTk0ODkifQ==</vt:lpwstr>
  </property>
  <property fmtid="{D5CDD505-2E9C-101B-9397-08002B2CF9AE}" pid="4" name="ICV">
    <vt:lpwstr>2F6633CE78A645FF9066B2C9B3E1E128_13</vt:lpwstr>
  </property>
</Properties>
</file>