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FD273"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  <w:lang w:val="en-US" w:eastAsia="zh-CN"/>
        </w:rPr>
        <w:t>咨询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</w:t>
      </w:r>
    </w:p>
    <w:p w14:paraId="0ECBE02B"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 w14:paraId="0A03EE03"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</w:rPr>
        <w:t>云南省第一人民医院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医用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</w:rPr>
        <w:t>耗材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  <w:u w:val="none"/>
          <w:lang w:val="en-US" w:eastAsia="zh-CN"/>
        </w:rPr>
        <w:t>咨询报价清单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</w:rPr>
        <w:t>览表</w:t>
      </w:r>
      <w:r>
        <w:rPr>
          <w:rFonts w:ascii="仿宋" w:hAnsi="仿宋" w:cs="宋体"/>
          <w:bCs/>
          <w:color w:val="auto"/>
          <w:kern w:val="0"/>
          <w:sz w:val="30"/>
          <w:szCs w:val="30"/>
        </w:rPr>
        <w:tab/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9"/>
        <w:tblW w:w="49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23"/>
        <w:gridCol w:w="1197"/>
        <w:gridCol w:w="778"/>
        <w:gridCol w:w="738"/>
        <w:gridCol w:w="827"/>
        <w:gridCol w:w="1366"/>
        <w:gridCol w:w="875"/>
        <w:gridCol w:w="897"/>
        <w:gridCol w:w="1310"/>
        <w:gridCol w:w="1380"/>
        <w:gridCol w:w="1120"/>
        <w:gridCol w:w="1311"/>
      </w:tblGrid>
      <w:tr w14:paraId="07BB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64" w:type="pct"/>
            <w:vAlign w:val="center"/>
          </w:tcPr>
          <w:p w14:paraId="625E15DF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序号（填响应</w:t>
            </w:r>
            <w:r>
              <w:rPr>
                <w:b/>
                <w:color w:val="auto"/>
                <w:sz w:val="22"/>
                <w:szCs w:val="28"/>
              </w:rPr>
              <w:t>公告的序号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）</w:t>
            </w:r>
          </w:p>
        </w:tc>
        <w:tc>
          <w:tcPr>
            <w:tcW w:w="402" w:type="pct"/>
            <w:vAlign w:val="center"/>
          </w:tcPr>
          <w:p w14:paraId="6C4EE9D1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429" w:type="pct"/>
            <w:vAlign w:val="center"/>
          </w:tcPr>
          <w:p w14:paraId="7C86B8A2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响应</w:t>
            </w:r>
            <w:r>
              <w:rPr>
                <w:b/>
                <w:color w:val="auto"/>
                <w:sz w:val="22"/>
                <w:szCs w:val="28"/>
              </w:rPr>
              <w:t>产品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证名称</w:t>
            </w:r>
          </w:p>
        </w:tc>
        <w:tc>
          <w:tcPr>
            <w:tcW w:w="279" w:type="pct"/>
            <w:vAlign w:val="center"/>
          </w:tcPr>
          <w:p w14:paraId="3B4AFBBA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64" w:type="pct"/>
            <w:vAlign w:val="center"/>
          </w:tcPr>
          <w:p w14:paraId="7E53C685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296" w:type="pct"/>
            <w:vAlign w:val="center"/>
          </w:tcPr>
          <w:p w14:paraId="6F7E8E74">
            <w:pPr>
              <w:jc w:val="center"/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  <w:p w14:paraId="3A99874C">
            <w:pPr>
              <w:jc w:val="center"/>
              <w:rPr>
                <w:b/>
                <w:color w:val="auto"/>
                <w:sz w:val="22"/>
                <w:szCs w:val="28"/>
              </w:rPr>
            </w:pPr>
          </w:p>
        </w:tc>
        <w:tc>
          <w:tcPr>
            <w:tcW w:w="490" w:type="pct"/>
            <w:vAlign w:val="center"/>
          </w:tcPr>
          <w:p w14:paraId="3A9804AD"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313" w:type="pct"/>
            <w:vAlign w:val="center"/>
          </w:tcPr>
          <w:p w14:paraId="2AF9A71E"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21" w:type="pct"/>
            <w:vAlign w:val="center"/>
          </w:tcPr>
          <w:p w14:paraId="0ADE091B"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469" w:type="pct"/>
            <w:vAlign w:val="center"/>
          </w:tcPr>
          <w:p w14:paraId="6A95D6F5"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  <w:tc>
          <w:tcPr>
            <w:tcW w:w="495" w:type="pct"/>
            <w:vAlign w:val="center"/>
          </w:tcPr>
          <w:p w14:paraId="7E00EDCD"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医保</w:t>
            </w:r>
            <w:r>
              <w:rPr>
                <w:b/>
                <w:color w:val="auto"/>
                <w:sz w:val="22"/>
                <w:szCs w:val="28"/>
              </w:rPr>
              <w:t>编码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及</w:t>
            </w:r>
            <w:r>
              <w:rPr>
                <w:b/>
                <w:color w:val="auto"/>
                <w:sz w:val="22"/>
                <w:szCs w:val="28"/>
              </w:rPr>
              <w:t>对应的诊疗项目名称（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无</w:t>
            </w:r>
            <w:r>
              <w:rPr>
                <w:b/>
                <w:color w:val="auto"/>
                <w:sz w:val="22"/>
                <w:szCs w:val="28"/>
              </w:rPr>
              <w:t>则填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“</w:t>
            </w:r>
            <w:r>
              <w:rPr>
                <w:b/>
                <w:color w:val="auto"/>
                <w:sz w:val="22"/>
                <w:szCs w:val="28"/>
              </w:rPr>
              <w:t>无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”）</w:t>
            </w:r>
          </w:p>
        </w:tc>
        <w:tc>
          <w:tcPr>
            <w:tcW w:w="401" w:type="pct"/>
            <w:vAlign w:val="top"/>
          </w:tcPr>
          <w:p w14:paraId="3168DE72">
            <w:pPr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国家</w:t>
            </w:r>
            <w:r>
              <w:rPr>
                <w:b/>
                <w:color w:val="auto"/>
                <w:sz w:val="22"/>
                <w:szCs w:val="28"/>
              </w:rPr>
              <w:t>医用耗材代码（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27位</w:t>
            </w:r>
            <w:r>
              <w:rPr>
                <w:b/>
                <w:color w:val="auto"/>
                <w:sz w:val="22"/>
                <w:szCs w:val="28"/>
              </w:rPr>
              <w:t>）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，</w:t>
            </w:r>
            <w:r>
              <w:rPr>
                <w:b/>
                <w:color w:val="auto"/>
                <w:sz w:val="22"/>
                <w:szCs w:val="28"/>
              </w:rPr>
              <w:t>无则填“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无</w:t>
            </w:r>
            <w:r>
              <w:rPr>
                <w:b/>
                <w:color w:val="auto"/>
                <w:sz w:val="22"/>
                <w:szCs w:val="28"/>
              </w:rPr>
              <w:t>”</w:t>
            </w:r>
          </w:p>
        </w:tc>
        <w:tc>
          <w:tcPr>
            <w:tcW w:w="470" w:type="pct"/>
            <w:vAlign w:val="top"/>
          </w:tcPr>
          <w:p w14:paraId="5AC43DF7"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是否</w:t>
            </w:r>
            <w:r>
              <w:rPr>
                <w:b/>
                <w:color w:val="auto"/>
                <w:sz w:val="22"/>
                <w:szCs w:val="28"/>
              </w:rPr>
              <w:t>在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云南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省阳光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采购</w:t>
            </w:r>
            <w:r>
              <w:rPr>
                <w:b/>
                <w:color w:val="auto"/>
                <w:sz w:val="22"/>
                <w:szCs w:val="28"/>
              </w:rPr>
              <w:t>平台挂网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（填</w:t>
            </w:r>
            <w:r>
              <w:rPr>
                <w:b/>
                <w:color w:val="auto"/>
                <w:sz w:val="22"/>
                <w:szCs w:val="28"/>
              </w:rPr>
              <w:t>是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或</w:t>
            </w:r>
            <w:r>
              <w:rPr>
                <w:b/>
                <w:color w:val="auto"/>
                <w:sz w:val="22"/>
                <w:szCs w:val="28"/>
              </w:rPr>
              <w:t>否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）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及阳采截图</w:t>
            </w:r>
            <w:bookmarkStart w:id="0" w:name="_GoBack"/>
            <w:bookmarkEnd w:id="0"/>
          </w:p>
        </w:tc>
      </w:tr>
      <w:tr w14:paraId="5D3E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64" w:type="pct"/>
          </w:tcPr>
          <w:p w14:paraId="5A69F77E">
            <w:pPr>
              <w:rPr>
                <w:color w:val="auto"/>
              </w:rPr>
            </w:pPr>
          </w:p>
        </w:tc>
        <w:tc>
          <w:tcPr>
            <w:tcW w:w="402" w:type="pct"/>
          </w:tcPr>
          <w:p w14:paraId="10E55D74">
            <w:pPr>
              <w:rPr>
                <w:color w:val="auto"/>
              </w:rPr>
            </w:pPr>
          </w:p>
        </w:tc>
        <w:tc>
          <w:tcPr>
            <w:tcW w:w="429" w:type="pct"/>
          </w:tcPr>
          <w:p w14:paraId="29F746F2">
            <w:pPr>
              <w:rPr>
                <w:color w:val="auto"/>
              </w:rPr>
            </w:pPr>
          </w:p>
        </w:tc>
        <w:tc>
          <w:tcPr>
            <w:tcW w:w="279" w:type="pct"/>
          </w:tcPr>
          <w:p w14:paraId="50BAB865">
            <w:pPr>
              <w:rPr>
                <w:color w:val="auto"/>
              </w:rPr>
            </w:pPr>
          </w:p>
        </w:tc>
        <w:tc>
          <w:tcPr>
            <w:tcW w:w="264" w:type="pct"/>
          </w:tcPr>
          <w:p w14:paraId="6EFD394B">
            <w:pPr>
              <w:rPr>
                <w:color w:val="auto"/>
              </w:rPr>
            </w:pPr>
          </w:p>
        </w:tc>
        <w:tc>
          <w:tcPr>
            <w:tcW w:w="296" w:type="pct"/>
          </w:tcPr>
          <w:p w14:paraId="02765916">
            <w:pPr>
              <w:rPr>
                <w:color w:val="auto"/>
              </w:rPr>
            </w:pPr>
          </w:p>
        </w:tc>
        <w:tc>
          <w:tcPr>
            <w:tcW w:w="490" w:type="pct"/>
          </w:tcPr>
          <w:p w14:paraId="5A249BEC">
            <w:pPr>
              <w:rPr>
                <w:color w:val="auto"/>
              </w:rPr>
            </w:pPr>
          </w:p>
        </w:tc>
        <w:tc>
          <w:tcPr>
            <w:tcW w:w="313" w:type="pct"/>
          </w:tcPr>
          <w:p w14:paraId="25182BFB">
            <w:pPr>
              <w:rPr>
                <w:color w:val="auto"/>
              </w:rPr>
            </w:pPr>
          </w:p>
        </w:tc>
        <w:tc>
          <w:tcPr>
            <w:tcW w:w="321" w:type="pct"/>
            <w:vAlign w:val="center"/>
          </w:tcPr>
          <w:p w14:paraId="0AB1289B"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69" w:type="pct"/>
            <w:vAlign w:val="center"/>
          </w:tcPr>
          <w:p w14:paraId="57BE0918"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95" w:type="pct"/>
          </w:tcPr>
          <w:p w14:paraId="3429147E">
            <w:pPr>
              <w:rPr>
                <w:color w:val="auto"/>
              </w:rPr>
            </w:pPr>
          </w:p>
        </w:tc>
        <w:tc>
          <w:tcPr>
            <w:tcW w:w="401" w:type="pct"/>
          </w:tcPr>
          <w:p w14:paraId="2DEB8B4D">
            <w:pPr>
              <w:rPr>
                <w:color w:val="auto"/>
              </w:rPr>
            </w:pPr>
          </w:p>
        </w:tc>
        <w:tc>
          <w:tcPr>
            <w:tcW w:w="470" w:type="pct"/>
          </w:tcPr>
          <w:p w14:paraId="751E9B1D">
            <w:pPr>
              <w:rPr>
                <w:color w:val="auto"/>
              </w:rPr>
            </w:pPr>
          </w:p>
        </w:tc>
      </w:tr>
      <w:tr w14:paraId="0949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4" w:type="pct"/>
          </w:tcPr>
          <w:p w14:paraId="0D8D1F10">
            <w:pPr>
              <w:rPr>
                <w:color w:val="auto"/>
              </w:rPr>
            </w:pPr>
          </w:p>
        </w:tc>
        <w:tc>
          <w:tcPr>
            <w:tcW w:w="402" w:type="pct"/>
          </w:tcPr>
          <w:p w14:paraId="33B19980">
            <w:pPr>
              <w:rPr>
                <w:color w:val="auto"/>
              </w:rPr>
            </w:pPr>
          </w:p>
        </w:tc>
        <w:tc>
          <w:tcPr>
            <w:tcW w:w="429" w:type="pct"/>
          </w:tcPr>
          <w:p w14:paraId="369E396E">
            <w:pPr>
              <w:rPr>
                <w:color w:val="auto"/>
              </w:rPr>
            </w:pPr>
          </w:p>
        </w:tc>
        <w:tc>
          <w:tcPr>
            <w:tcW w:w="279" w:type="pct"/>
          </w:tcPr>
          <w:p w14:paraId="15E08E30">
            <w:pPr>
              <w:rPr>
                <w:color w:val="auto"/>
              </w:rPr>
            </w:pPr>
          </w:p>
        </w:tc>
        <w:tc>
          <w:tcPr>
            <w:tcW w:w="264" w:type="pct"/>
          </w:tcPr>
          <w:p w14:paraId="53C83A39">
            <w:pPr>
              <w:rPr>
                <w:color w:val="auto"/>
              </w:rPr>
            </w:pPr>
          </w:p>
        </w:tc>
        <w:tc>
          <w:tcPr>
            <w:tcW w:w="296" w:type="pct"/>
          </w:tcPr>
          <w:p w14:paraId="6308FA4D">
            <w:pPr>
              <w:rPr>
                <w:color w:val="auto"/>
              </w:rPr>
            </w:pPr>
          </w:p>
        </w:tc>
        <w:tc>
          <w:tcPr>
            <w:tcW w:w="490" w:type="pct"/>
          </w:tcPr>
          <w:p w14:paraId="75B8CD36">
            <w:pPr>
              <w:rPr>
                <w:color w:val="auto"/>
              </w:rPr>
            </w:pPr>
          </w:p>
        </w:tc>
        <w:tc>
          <w:tcPr>
            <w:tcW w:w="313" w:type="pct"/>
          </w:tcPr>
          <w:p w14:paraId="2F24886D">
            <w:pPr>
              <w:rPr>
                <w:color w:val="auto"/>
              </w:rPr>
            </w:pPr>
          </w:p>
        </w:tc>
        <w:tc>
          <w:tcPr>
            <w:tcW w:w="321" w:type="pct"/>
          </w:tcPr>
          <w:p w14:paraId="1489974E">
            <w:pPr>
              <w:rPr>
                <w:color w:val="auto"/>
              </w:rPr>
            </w:pPr>
          </w:p>
        </w:tc>
        <w:tc>
          <w:tcPr>
            <w:tcW w:w="469" w:type="pct"/>
          </w:tcPr>
          <w:p w14:paraId="06C21DEE">
            <w:pPr>
              <w:rPr>
                <w:color w:val="auto"/>
              </w:rPr>
            </w:pPr>
          </w:p>
        </w:tc>
        <w:tc>
          <w:tcPr>
            <w:tcW w:w="495" w:type="pct"/>
          </w:tcPr>
          <w:p w14:paraId="3846A1E4">
            <w:pPr>
              <w:rPr>
                <w:color w:val="auto"/>
              </w:rPr>
            </w:pPr>
          </w:p>
        </w:tc>
        <w:tc>
          <w:tcPr>
            <w:tcW w:w="401" w:type="pct"/>
          </w:tcPr>
          <w:p w14:paraId="61363AD1">
            <w:pPr>
              <w:rPr>
                <w:color w:val="auto"/>
              </w:rPr>
            </w:pPr>
          </w:p>
        </w:tc>
        <w:tc>
          <w:tcPr>
            <w:tcW w:w="470" w:type="pct"/>
          </w:tcPr>
          <w:p w14:paraId="4B3FD478">
            <w:pPr>
              <w:rPr>
                <w:color w:val="auto"/>
              </w:rPr>
            </w:pPr>
          </w:p>
        </w:tc>
      </w:tr>
      <w:tr w14:paraId="3B95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64" w:type="pct"/>
          </w:tcPr>
          <w:p w14:paraId="23B1CEDC">
            <w:pPr>
              <w:rPr>
                <w:color w:val="auto"/>
              </w:rPr>
            </w:pPr>
          </w:p>
        </w:tc>
        <w:tc>
          <w:tcPr>
            <w:tcW w:w="402" w:type="pct"/>
          </w:tcPr>
          <w:p w14:paraId="3178AB57">
            <w:pPr>
              <w:rPr>
                <w:color w:val="auto"/>
              </w:rPr>
            </w:pPr>
          </w:p>
        </w:tc>
        <w:tc>
          <w:tcPr>
            <w:tcW w:w="429" w:type="pct"/>
          </w:tcPr>
          <w:p w14:paraId="61AB6C25">
            <w:pPr>
              <w:rPr>
                <w:color w:val="auto"/>
              </w:rPr>
            </w:pPr>
          </w:p>
        </w:tc>
        <w:tc>
          <w:tcPr>
            <w:tcW w:w="279" w:type="pct"/>
          </w:tcPr>
          <w:p w14:paraId="4036E317">
            <w:pPr>
              <w:rPr>
                <w:color w:val="auto"/>
              </w:rPr>
            </w:pPr>
          </w:p>
        </w:tc>
        <w:tc>
          <w:tcPr>
            <w:tcW w:w="264" w:type="pct"/>
          </w:tcPr>
          <w:p w14:paraId="148C388A">
            <w:pPr>
              <w:rPr>
                <w:color w:val="auto"/>
              </w:rPr>
            </w:pPr>
          </w:p>
        </w:tc>
        <w:tc>
          <w:tcPr>
            <w:tcW w:w="296" w:type="pct"/>
          </w:tcPr>
          <w:p w14:paraId="67F79440">
            <w:pPr>
              <w:rPr>
                <w:color w:val="auto"/>
              </w:rPr>
            </w:pPr>
          </w:p>
        </w:tc>
        <w:tc>
          <w:tcPr>
            <w:tcW w:w="490" w:type="pct"/>
          </w:tcPr>
          <w:p w14:paraId="6036CB5B">
            <w:pPr>
              <w:rPr>
                <w:color w:val="auto"/>
              </w:rPr>
            </w:pPr>
          </w:p>
        </w:tc>
        <w:tc>
          <w:tcPr>
            <w:tcW w:w="313" w:type="pct"/>
          </w:tcPr>
          <w:p w14:paraId="6D11B444">
            <w:pPr>
              <w:rPr>
                <w:color w:val="auto"/>
              </w:rPr>
            </w:pPr>
          </w:p>
        </w:tc>
        <w:tc>
          <w:tcPr>
            <w:tcW w:w="321" w:type="pct"/>
          </w:tcPr>
          <w:p w14:paraId="30DA979F">
            <w:pPr>
              <w:rPr>
                <w:color w:val="auto"/>
              </w:rPr>
            </w:pPr>
          </w:p>
        </w:tc>
        <w:tc>
          <w:tcPr>
            <w:tcW w:w="469" w:type="pct"/>
          </w:tcPr>
          <w:p w14:paraId="0C635470">
            <w:pPr>
              <w:rPr>
                <w:color w:val="auto"/>
              </w:rPr>
            </w:pPr>
          </w:p>
        </w:tc>
        <w:tc>
          <w:tcPr>
            <w:tcW w:w="495" w:type="pct"/>
          </w:tcPr>
          <w:p w14:paraId="2810946E">
            <w:pPr>
              <w:rPr>
                <w:color w:val="auto"/>
              </w:rPr>
            </w:pPr>
          </w:p>
        </w:tc>
        <w:tc>
          <w:tcPr>
            <w:tcW w:w="401" w:type="pct"/>
          </w:tcPr>
          <w:p w14:paraId="265A0C7E">
            <w:pPr>
              <w:rPr>
                <w:color w:val="auto"/>
              </w:rPr>
            </w:pPr>
          </w:p>
        </w:tc>
        <w:tc>
          <w:tcPr>
            <w:tcW w:w="470" w:type="pct"/>
          </w:tcPr>
          <w:p w14:paraId="76CF495E">
            <w:pPr>
              <w:rPr>
                <w:color w:val="auto"/>
              </w:rPr>
            </w:pPr>
          </w:p>
        </w:tc>
      </w:tr>
      <w:tr w14:paraId="3243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4" w:type="pct"/>
          </w:tcPr>
          <w:p w14:paraId="6523EE09">
            <w:pPr>
              <w:rPr>
                <w:color w:val="auto"/>
              </w:rPr>
            </w:pPr>
          </w:p>
        </w:tc>
        <w:tc>
          <w:tcPr>
            <w:tcW w:w="402" w:type="pct"/>
          </w:tcPr>
          <w:p w14:paraId="15D53363">
            <w:pPr>
              <w:rPr>
                <w:color w:val="auto"/>
              </w:rPr>
            </w:pPr>
          </w:p>
        </w:tc>
        <w:tc>
          <w:tcPr>
            <w:tcW w:w="429" w:type="pct"/>
          </w:tcPr>
          <w:p w14:paraId="033D498F">
            <w:pPr>
              <w:rPr>
                <w:color w:val="auto"/>
              </w:rPr>
            </w:pPr>
          </w:p>
        </w:tc>
        <w:tc>
          <w:tcPr>
            <w:tcW w:w="279" w:type="pct"/>
          </w:tcPr>
          <w:p w14:paraId="0345BD81">
            <w:pPr>
              <w:rPr>
                <w:color w:val="auto"/>
              </w:rPr>
            </w:pPr>
          </w:p>
        </w:tc>
        <w:tc>
          <w:tcPr>
            <w:tcW w:w="264" w:type="pct"/>
          </w:tcPr>
          <w:p w14:paraId="158551A8">
            <w:pPr>
              <w:rPr>
                <w:color w:val="auto"/>
              </w:rPr>
            </w:pPr>
          </w:p>
        </w:tc>
        <w:tc>
          <w:tcPr>
            <w:tcW w:w="296" w:type="pct"/>
          </w:tcPr>
          <w:p w14:paraId="520DA254">
            <w:pPr>
              <w:rPr>
                <w:color w:val="auto"/>
              </w:rPr>
            </w:pPr>
          </w:p>
        </w:tc>
        <w:tc>
          <w:tcPr>
            <w:tcW w:w="490" w:type="pct"/>
          </w:tcPr>
          <w:p w14:paraId="4FAF7196">
            <w:pPr>
              <w:rPr>
                <w:color w:val="auto"/>
              </w:rPr>
            </w:pPr>
          </w:p>
        </w:tc>
        <w:tc>
          <w:tcPr>
            <w:tcW w:w="313" w:type="pct"/>
          </w:tcPr>
          <w:p w14:paraId="38572340">
            <w:pPr>
              <w:rPr>
                <w:color w:val="auto"/>
              </w:rPr>
            </w:pPr>
          </w:p>
        </w:tc>
        <w:tc>
          <w:tcPr>
            <w:tcW w:w="321" w:type="pct"/>
          </w:tcPr>
          <w:p w14:paraId="0D03C8E0">
            <w:pPr>
              <w:rPr>
                <w:color w:val="auto"/>
              </w:rPr>
            </w:pPr>
          </w:p>
        </w:tc>
        <w:tc>
          <w:tcPr>
            <w:tcW w:w="469" w:type="pct"/>
          </w:tcPr>
          <w:p w14:paraId="2B5998A0">
            <w:pPr>
              <w:rPr>
                <w:color w:val="auto"/>
              </w:rPr>
            </w:pPr>
          </w:p>
        </w:tc>
        <w:tc>
          <w:tcPr>
            <w:tcW w:w="495" w:type="pct"/>
          </w:tcPr>
          <w:p w14:paraId="48D08907">
            <w:pPr>
              <w:rPr>
                <w:color w:val="auto"/>
              </w:rPr>
            </w:pPr>
          </w:p>
        </w:tc>
        <w:tc>
          <w:tcPr>
            <w:tcW w:w="401" w:type="pct"/>
          </w:tcPr>
          <w:p w14:paraId="578FC68A">
            <w:pPr>
              <w:rPr>
                <w:color w:val="auto"/>
              </w:rPr>
            </w:pPr>
          </w:p>
        </w:tc>
        <w:tc>
          <w:tcPr>
            <w:tcW w:w="470" w:type="pct"/>
          </w:tcPr>
          <w:p w14:paraId="00FFC9B6">
            <w:pPr>
              <w:rPr>
                <w:color w:val="auto"/>
              </w:rPr>
            </w:pPr>
          </w:p>
        </w:tc>
      </w:tr>
    </w:tbl>
    <w:p w14:paraId="2DE13DF9"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      </w:t>
      </w:r>
    </w:p>
    <w:p w14:paraId="4DFF64B2"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是否能承诺云南省最低价，是□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 w14:paraId="399D2AC6"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 w14:paraId="6244BD42">
      <w:pPr>
        <w:ind w:firstLine="6720" w:firstLineChars="2400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4AA3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FD94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FD94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jNjdjYmYzZmQ1YzE3MmJmYzI2NmFmZTI4MDZlMTM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4D63B1F"/>
    <w:rsid w:val="059F7994"/>
    <w:rsid w:val="05BD766E"/>
    <w:rsid w:val="05DE3B80"/>
    <w:rsid w:val="07027CB2"/>
    <w:rsid w:val="0730794A"/>
    <w:rsid w:val="07365D09"/>
    <w:rsid w:val="08273308"/>
    <w:rsid w:val="08E922EA"/>
    <w:rsid w:val="090B2D3A"/>
    <w:rsid w:val="095451FC"/>
    <w:rsid w:val="095B30C9"/>
    <w:rsid w:val="097F2E74"/>
    <w:rsid w:val="0A3C3FD2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EA2D1D"/>
    <w:rsid w:val="15F93998"/>
    <w:rsid w:val="164B5453"/>
    <w:rsid w:val="169B0145"/>
    <w:rsid w:val="16EA6ADE"/>
    <w:rsid w:val="17531799"/>
    <w:rsid w:val="17C31A3B"/>
    <w:rsid w:val="17E656D4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472B4F"/>
    <w:rsid w:val="1AD868B6"/>
    <w:rsid w:val="1B0B27D3"/>
    <w:rsid w:val="1B9B490D"/>
    <w:rsid w:val="1C1D004E"/>
    <w:rsid w:val="1C8966F6"/>
    <w:rsid w:val="1CA10408"/>
    <w:rsid w:val="1D403EB6"/>
    <w:rsid w:val="1D5A6FAF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BF373D"/>
    <w:rsid w:val="236E06F6"/>
    <w:rsid w:val="23830881"/>
    <w:rsid w:val="23BB5274"/>
    <w:rsid w:val="23C3092A"/>
    <w:rsid w:val="24135668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A51AD3"/>
    <w:rsid w:val="27B92042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D7CB8"/>
    <w:rsid w:val="2D471690"/>
    <w:rsid w:val="2D546C0A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D0543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8B2BA4"/>
    <w:rsid w:val="3EA96784"/>
    <w:rsid w:val="3EE9278D"/>
    <w:rsid w:val="3FAE28B6"/>
    <w:rsid w:val="3FEB643E"/>
    <w:rsid w:val="3FF0507D"/>
    <w:rsid w:val="406B0912"/>
    <w:rsid w:val="40F150FB"/>
    <w:rsid w:val="41157069"/>
    <w:rsid w:val="41232723"/>
    <w:rsid w:val="412B12F8"/>
    <w:rsid w:val="413618C3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4345C3"/>
    <w:rsid w:val="4B965FC9"/>
    <w:rsid w:val="4C1415E6"/>
    <w:rsid w:val="4CD97497"/>
    <w:rsid w:val="4D0C03F4"/>
    <w:rsid w:val="4E595176"/>
    <w:rsid w:val="4E9A2BBE"/>
    <w:rsid w:val="4EC65666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671AE8"/>
    <w:rsid w:val="528775F7"/>
    <w:rsid w:val="52A2107A"/>
    <w:rsid w:val="52FD72B7"/>
    <w:rsid w:val="532B44AA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72D66FD"/>
    <w:rsid w:val="577D13CD"/>
    <w:rsid w:val="578861F6"/>
    <w:rsid w:val="578879CE"/>
    <w:rsid w:val="57AA150D"/>
    <w:rsid w:val="57EC3417"/>
    <w:rsid w:val="582D04D8"/>
    <w:rsid w:val="5848599D"/>
    <w:rsid w:val="58920D56"/>
    <w:rsid w:val="589F06F8"/>
    <w:rsid w:val="59456D00"/>
    <w:rsid w:val="59B32515"/>
    <w:rsid w:val="59D370F1"/>
    <w:rsid w:val="5A025174"/>
    <w:rsid w:val="5A1A496E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3172E8"/>
    <w:rsid w:val="5FF4621D"/>
    <w:rsid w:val="627666FF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8582403"/>
    <w:rsid w:val="68651DD9"/>
    <w:rsid w:val="686A00AF"/>
    <w:rsid w:val="68933F8C"/>
    <w:rsid w:val="697E0C8F"/>
    <w:rsid w:val="6A317910"/>
    <w:rsid w:val="6AA9201C"/>
    <w:rsid w:val="6AD4189E"/>
    <w:rsid w:val="6B974E85"/>
    <w:rsid w:val="6C7D748D"/>
    <w:rsid w:val="6D020313"/>
    <w:rsid w:val="6D225B81"/>
    <w:rsid w:val="6D704039"/>
    <w:rsid w:val="6D721665"/>
    <w:rsid w:val="6DFB5D0A"/>
    <w:rsid w:val="6E35746E"/>
    <w:rsid w:val="6E523ADC"/>
    <w:rsid w:val="6EDF1EF7"/>
    <w:rsid w:val="6F1E59DA"/>
    <w:rsid w:val="6F1F73C7"/>
    <w:rsid w:val="6F6269B9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86A03"/>
    <w:rsid w:val="755C0360"/>
    <w:rsid w:val="756643B1"/>
    <w:rsid w:val="756E4333"/>
    <w:rsid w:val="75781644"/>
    <w:rsid w:val="75E33622"/>
    <w:rsid w:val="761376E1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EB0AAD"/>
    <w:rsid w:val="79F11D83"/>
    <w:rsid w:val="7A0F3269"/>
    <w:rsid w:val="7A305E2F"/>
    <w:rsid w:val="7AA85482"/>
    <w:rsid w:val="7B0C50EC"/>
    <w:rsid w:val="7B737AEB"/>
    <w:rsid w:val="7BBE11A4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279</Characters>
  <Lines>16</Lines>
  <Paragraphs>4</Paragraphs>
  <TotalTime>12</TotalTime>
  <ScaleCrop>false</ScaleCrop>
  <LinksUpToDate>false</LinksUpToDate>
  <CharactersWithSpaces>432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敏</cp:lastModifiedBy>
  <cp:lastPrinted>2021-12-30T02:24:00Z</cp:lastPrinted>
  <dcterms:modified xsi:type="dcterms:W3CDTF">2024-11-21T01:49:10Z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74CD29476A964DEC9090AC2E894FA053</vt:lpwstr>
  </property>
</Properties>
</file>