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72F5DA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226" w:afterAutospacing="0" w:line="240" w:lineRule="auto"/>
        <w:jc w:val="lef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物业管理服务项目</w:t>
      </w:r>
      <w:bookmarkStart w:id="0" w:name="_GoBack"/>
      <w:bookmarkEnd w:id="0"/>
    </w:p>
    <w:p w14:paraId="5ED8CC91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226" w:afterAutospacing="0" w:line="240" w:lineRule="auto"/>
        <w:ind w:firstLine="1200" w:firstLineChars="5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1.报价单：</w:t>
      </w:r>
    </w:p>
    <w:tbl>
      <w:tblPr>
        <w:tblStyle w:val="5"/>
        <w:tblW w:w="9227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"/>
        <w:gridCol w:w="745"/>
        <w:gridCol w:w="940"/>
        <w:gridCol w:w="3349"/>
        <w:gridCol w:w="659"/>
        <w:gridCol w:w="397"/>
        <w:gridCol w:w="1050"/>
        <w:gridCol w:w="1691"/>
      </w:tblGrid>
      <w:tr w14:paraId="75600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82E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647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政府采购</w:t>
            </w:r>
          </w:p>
          <w:p w14:paraId="6BFDC2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（集采）代码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ADA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类型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245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服务内容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9B2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价格</w:t>
            </w:r>
          </w:p>
          <w:p w14:paraId="2B72D5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（元/人*年）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212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人数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D04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企业资质要求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AF0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人员要求</w:t>
            </w:r>
          </w:p>
        </w:tc>
      </w:tr>
      <w:tr w14:paraId="4679A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9C4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宋体" w:eastAsia="微软雅黑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宋体" w:eastAsia="微软雅黑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物业服务</w:t>
            </w:r>
          </w:p>
        </w:tc>
        <w:tc>
          <w:tcPr>
            <w:tcW w:w="7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BC7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宋体" w:eastAsia="微软雅黑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宋体" w:eastAsia="微软雅黑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C21040000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839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微软雅黑" w:hAnsi="宋体" w:eastAsia="微软雅黑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保洁服务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511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宋体" w:eastAsia="微软雅黑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负责一期范围内所有建筑物、构筑物（包括所有科室、公共区域、地下室）的保洁工作（含消杀、协助爱卫会工作）；室内外的绿化养护；院内医疗废物、排污许可证所列危险废物、生活垃圾、绿化垃圾和其他垃圾的收集、清运以及垃圾暂存间的管理；提供电梯操作员（一期范围内所有电梯）；各项指令性任务、紧急事件的应急处理</w:t>
            </w:r>
          </w:p>
        </w:tc>
        <w:tc>
          <w:tcPr>
            <w:tcW w:w="6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988B6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宋体" w:eastAsia="微软雅黑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0177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宋体" w:eastAsia="微软雅黑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DF1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物业服务需在当地住建局进行备案。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80E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全员健康证明，医废转运人员需提供疫苗接种证明。</w:t>
            </w:r>
          </w:p>
        </w:tc>
      </w:tr>
      <w:tr w14:paraId="4732A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9557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宋体" w:eastAsia="微软雅黑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17C7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宋体" w:eastAsia="微软雅黑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672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宋体" w:eastAsia="微软雅黑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维修服务</w:t>
            </w:r>
          </w:p>
        </w:tc>
        <w:tc>
          <w:tcPr>
            <w:tcW w:w="334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A91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微软雅黑" w:hAnsi="宋体" w:eastAsia="微软雅黑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负责院区所有业务用房、病区、楼道，公共区域、建筑物、构筑物、室外设施、地下室、停车场的设施、设备的维护、维修工作（包括建筑修缮、低压供配电系统、给排水系统（至污水处理站止）、暖通空调系统、五金门窗、装饰装潢、弱电系统）（不含高空作业）                                                                                                                                  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65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99C63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宋体" w:eastAsia="微软雅黑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2557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宋体" w:eastAsia="微软雅黑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9C1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9BF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持有电工操作证人员不少于2名；特种设备操作证T（电梯）或R1（压力容器）不少于2名；特种设备焊接操作证不少于2名。全员健康证明，水工证要持专门的二次供水健康证。</w:t>
            </w:r>
          </w:p>
        </w:tc>
      </w:tr>
      <w:tr w14:paraId="1A8EA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5125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宋体" w:eastAsia="微软雅黑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6449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宋体" w:eastAsia="微软雅黑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472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勤杂工、技工、护工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A98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根据需求，为科室提供勤杂服务，为科室提供辅助岗位服务（护工、技工）</w:t>
            </w:r>
          </w:p>
        </w:tc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E91FD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宋体" w:eastAsia="微软雅黑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10A1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宋体" w:eastAsia="微软雅黑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D95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6D437">
            <w:pPr>
              <w:keepNext w:val="0"/>
              <w:keepLines w:val="0"/>
              <w:widowControl/>
              <w:suppressLineNumbers w:val="0"/>
              <w:snapToGrid w:val="0"/>
              <w:ind w:right="0" w:right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全员健康证明。</w:t>
            </w:r>
          </w:p>
          <w:p w14:paraId="0CB83785">
            <w:pPr>
              <w:pStyle w:val="2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其他要求：1.技工年龄须在50岁以下，具有初中及以上学历。2.护工年龄须在50岁以下。</w:t>
            </w:r>
          </w:p>
        </w:tc>
      </w:tr>
      <w:tr w14:paraId="2A73D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0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056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合计总额</w:t>
            </w:r>
          </w:p>
        </w:tc>
        <w:tc>
          <w:tcPr>
            <w:tcW w:w="71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01E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 w14:paraId="7C01AD8A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226" w:afterAutospacing="0" w:line="240" w:lineRule="auto"/>
        <w:ind w:left="601" w:leftChars="0"/>
        <w:jc w:val="left"/>
        <w:textAlignment w:val="auto"/>
        <w:rPr>
          <w:rFonts w:hint="eastAsia"/>
          <w:lang w:val="en-US" w:eastAsia="zh-CN"/>
        </w:rPr>
      </w:pPr>
    </w:p>
    <w:p w14:paraId="484DAB11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226" w:afterAutospacing="0" w:line="240" w:lineRule="auto"/>
        <w:ind w:left="601" w:leftChars="0"/>
        <w:jc w:val="lef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2.保洁人员岗位配置表</w:t>
      </w:r>
    </w:p>
    <w:tbl>
      <w:tblPr>
        <w:tblStyle w:val="5"/>
        <w:tblW w:w="944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9"/>
        <w:gridCol w:w="3881"/>
        <w:gridCol w:w="1071"/>
        <w:gridCol w:w="816"/>
        <w:gridCol w:w="817"/>
      </w:tblGrid>
      <w:tr w14:paraId="757B7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C7FF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298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服务区域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C7D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195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人数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573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2A16B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927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第一住院楼（一层）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639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门诊部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A0B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E56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51A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A14C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656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第一住院楼（二层）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C31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手术室+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专科功能区+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会议室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9698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06A4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CC17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EDCA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A1B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第一住院楼（三层）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03B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呼吸与危重症医学科重症监护室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E51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8F8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A80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4667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686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第一住院楼（四层）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7C9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呼吸与危重症医学科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417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95B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549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8FF4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A2A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第一住院楼（五层）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D9F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呼吸与危重症医学科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BE6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836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C3C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99E9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740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第一住院楼（六层）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2E1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呼吸与危重症医学科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530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9CD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08E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0CD8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012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第一住院楼（七层）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5CA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呼吸与危重症医学科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493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B47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CF1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BA45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1F7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第一住院楼（八层）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4EA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综合内科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5C4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ADF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0A5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4FD9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AE6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第一住院楼（九层）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65A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心血管内科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80B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3FA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CA4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A4A6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97E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第一住院楼（十层）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10C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行政办公区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147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77C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ACE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CDDD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D63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第一住院楼（十一层）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B4C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国际部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566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185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A15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67EB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7DE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第二住院楼（一层）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870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医技平台+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餐厅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DDF1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1032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1D90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438B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6CC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第二住院楼（二层）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02480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专科功能区+医技平台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A592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699B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9F09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C1AA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8EE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第二住院楼（三层）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A44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放射科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FCFA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6C3E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822A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2539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050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第二住院楼（四层）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15D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胸外科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A83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D5D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5C3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C170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D8B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第二住院楼（五层）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126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康复医学科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3F4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627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4B4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FA41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E60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第二住院楼（六层）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669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骨科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F1B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253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92B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4BB3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435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第二住院楼（七层）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648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睡眠医学科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6D5A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7746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AF08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3C124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071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第二住院楼（八层）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B91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睡眠医学科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DCF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3CD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B3F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5C04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B8C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第二住院楼（九层）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CC1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睡眠医学科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741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785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C5E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6085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0B0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感染楼（一层）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6E98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消毒供应中心、临床支持中心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5629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4D90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0ABB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C291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154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感染楼（二层）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D57D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  <w:t>感染性疾病及肝病科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8370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A78F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DC30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781C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D53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感染楼（三层）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3E7F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  <w:t>感染性疾病及肝病科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2131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B478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D0FC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A16B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061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感染楼（四层）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DA36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  <w:t>感染性疾病及肝病科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8CCD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3080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C364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43812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6BA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感染楼（五层）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8A2C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  <w:t>感染性疾病及肝病科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D331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0EC8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2FEC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13799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4CE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感染楼（七层）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E2E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  <w:t>感染性疾病及肝病科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3826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D068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3258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1020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528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地下区域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9B0B8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地下停车场、地下室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88A0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6FFC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F94C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AB6B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21E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室外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FFA46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绿化、生活垃圾间、医疗废物暂存间、道路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9D59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4EAC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6955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B9F1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608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司梯</w:t>
            </w:r>
          </w:p>
        </w:tc>
        <w:tc>
          <w:tcPr>
            <w:tcW w:w="3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3314A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28台电梯，其中2台扶梯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828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CAF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61E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 w14:paraId="01DD90A5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226" w:afterAutospacing="0" w:line="240" w:lineRule="auto"/>
        <w:ind w:left="601" w:leftChars="0"/>
        <w:jc w:val="left"/>
        <w:textAlignment w:val="auto"/>
        <w:rPr>
          <w:rFonts w:hint="default"/>
          <w:lang w:val="en-US" w:eastAsia="zh-CN"/>
        </w:rPr>
      </w:pPr>
    </w:p>
    <w:p w14:paraId="054E59C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6A6C9A"/>
    <w:rsid w:val="446A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line="200" w:lineRule="exact"/>
      <w:ind w:firstLine="301"/>
    </w:pPr>
    <w:rPr>
      <w:rFonts w:ascii="宋体"/>
      <w:spacing w:val="-4"/>
      <w:sz w:val="18"/>
      <w:szCs w:val="20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2026-08-11T08:56:00Z</dcterms:created>
  <dc:creator>(●°u°●)​ 」</dc:creator>
  <cp:lastModifiedBy>(●°u°●)​ 」</cp:lastModifiedBy>
  <dcterms:modified xsi:type="dcterms:W3CDTF">2026-08-11T08:57:45Z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E1C9BA4A55C947C6A6A166D680A51C1B_11</vt:lpwstr>
  </property>
  <property fmtid="{D5CDD505-2E9C-101B-9397-08002B2CF9AE}" pid="4" name="KSOTemplateDocerSaveRecord">
    <vt:lpwstr>eyJoZGlkIjoiMjFlM2Y1NGJmNjIyMTliZjgyMDgxZDRmYWMwYjc3NDkiLCJ1c2VySWQiOiI0NDc4NTg5NjYifQ==</vt:lpwstr>
  </property>
</Properties>
</file>