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44E70">
      <w:pPr>
        <w:tabs>
          <w:tab w:val="left" w:pos="1260"/>
        </w:tabs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实验室仪器预约计费管理系统采购需求</w:t>
      </w:r>
    </w:p>
    <w:p w14:paraId="34574B6A">
      <w:pPr>
        <w:tabs>
          <w:tab w:val="left" w:pos="1260"/>
        </w:tabs>
        <w:jc w:val="center"/>
        <w:rPr>
          <w:rFonts w:hint="eastAsia" w:ascii="黑体" w:hAnsi="黑体" w:eastAsia="黑体" w:cs="黑体"/>
          <w:sz w:val="48"/>
          <w:szCs w:val="48"/>
          <w:lang w:val="en-US" w:eastAsia="zh-CN"/>
        </w:rPr>
      </w:pPr>
    </w:p>
    <w:p w14:paraId="5A80F35A">
      <w:pPr>
        <w:numPr>
          <w:ilvl w:val="0"/>
          <w:numId w:val="1"/>
        </w:numPr>
        <w:tabs>
          <w:tab w:val="left" w:pos="1260"/>
        </w:tabs>
        <w:ind w:left="0" w:leftChars="0" w:firstLine="420" w:firstLineChars="0"/>
        <w:jc w:val="both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概述</w:t>
      </w:r>
    </w:p>
    <w:p w14:paraId="7073BA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为提升我院实验研究平台大型仪器设备的管理效率和服务水平，实现仪器预约、授权使用、计费结算、数据统计等全流程信息化管理，拟采购仪器预约计费管理系统一套。系统应覆盖仪器档案管理、预约管理、计费管理等核心功能模块，支持院内科研人员及院外用户使用。</w:t>
      </w:r>
    </w:p>
    <w:p w14:paraId="07388F50">
      <w:pPr>
        <w:numPr>
          <w:ilvl w:val="0"/>
          <w:numId w:val="1"/>
        </w:numPr>
        <w:ind w:left="0" w:leftChars="0" w:firstLine="420" w:firstLineChars="0"/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核心需求</w:t>
      </w:r>
    </w:p>
    <w:p w14:paraId="65AF98D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1.仪器档案管理：建立仪器设备档案，方便预约用户查看。支持自定义信息项及附件上传预览下载，信息项可增删改，适配不同仪器管理需求；</w:t>
      </w:r>
    </w:p>
    <w:p w14:paraId="528CA3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2.仪器预约管理：支持多端预约；通过时段配置、权限管控、预约冲突弹窗提醒、仪器状态情况显示等功能，自定义单次预约时长，避免仪器资源闲置与使用冲突，适配不同角色使用需求；</w:t>
      </w:r>
    </w:p>
    <w:p w14:paraId="55FFF61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3.智能计费结算：可按照不同需求配置计费规则，按次或按时间段收费等；自动生成可导出账单。</w:t>
      </w:r>
    </w:p>
    <w:p w14:paraId="3D1D0780">
      <w:pPr>
        <w:numPr>
          <w:ilvl w:val="0"/>
          <w:numId w:val="1"/>
        </w:numPr>
        <w:ind w:left="0" w:leftChars="0" w:firstLine="420" w:firstLineChars="0"/>
        <w:jc w:val="left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售后服务</w:t>
      </w:r>
    </w:p>
    <w:p w14:paraId="5C59C88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1.免费质保期≥3年，质保期内提供相应的技术支持与系统维护。</w:t>
      </w:r>
    </w:p>
    <w:p w14:paraId="6752FA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2.具有系统使用培训计划。</w:t>
      </w:r>
    </w:p>
    <w:p w14:paraId="2285362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3.系统故障时提供应急方案。</w:t>
      </w:r>
    </w:p>
    <w:p w14:paraId="34838B0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4.技术支持响应时间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≤1小时。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502222"/>
    <w:multiLevelType w:val="singleLevel"/>
    <w:tmpl w:val="87502222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jYjBiODNmOWQzMDA0ZmY3NDg3MDgzOTAyNWI2ZDAifQ=="/>
  </w:docVars>
  <w:rsids>
    <w:rsidRoot w:val="4024477D"/>
    <w:rsid w:val="1BDF2584"/>
    <w:rsid w:val="3E524696"/>
    <w:rsid w:val="4024477D"/>
    <w:rsid w:val="6F1502CF"/>
    <w:rsid w:val="74B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415</Characters>
  <Lines>0</Lines>
  <Paragraphs>0</Paragraphs>
  <TotalTime>87</TotalTime>
  <ScaleCrop>false</ScaleCrop>
  <LinksUpToDate>false</LinksUpToDate>
  <CharactersWithSpaces>415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2026-09-07T01:07:00Z</dcterms:created>
  <dc:creator>L</dc:creator>
  <cp:lastModifiedBy>何忠慧</cp:lastModifiedBy>
  <dcterms:modified xsi:type="dcterms:W3CDTF">2026-09-07T08:19:09Z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AF2A207EFB3644CBBEEDDA92B5C5B244_13</vt:lpwstr>
  </property>
  <property fmtid="{D5CDD505-2E9C-101B-9397-08002B2CF9AE}" pid="4" name="KSOTemplateDocerSaveRecord">
    <vt:lpwstr>eyJoZGlkIjoiN2M3YzJmNDdmYjhjOTQxNzg0Y2M4ZTVlZTQ5OGE4MmIiLCJ1c2VySWQiOiI0NDgxNzIwODQifQ==</vt:lpwstr>
  </property>
</Properties>
</file>