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D66A3">
      <w:pPr>
        <w:pStyle w:val="2"/>
        <w:keepNext w:val="0"/>
        <w:keepLines w:val="0"/>
        <w:widowControl/>
        <w:suppressLineNumbers w:val="0"/>
        <w:jc w:val="left"/>
      </w:pPr>
      <w:r>
        <w:t>一、项目概况</w:t>
      </w:r>
    </w:p>
    <w:p w14:paraId="2F95377A">
      <w:pPr>
        <w:keepNext w:val="0"/>
        <w:keepLines w:val="0"/>
        <w:widowControl/>
        <w:suppressLineNumbers w:val="0"/>
        <w:jc w:val="left"/>
      </w:pPr>
      <w:r>
        <w:rPr>
          <w:rFonts w:ascii="宋体" w:hAnsi="宋体" w:eastAsia="宋体" w:cs="宋体"/>
          <w:kern w:val="0"/>
          <w:sz w:val="24"/>
          <w:szCs w:val="24"/>
          <w:lang w:val="en-US" w:eastAsia="zh-CN" w:bidi="ar"/>
        </w:rPr>
        <w:t>本项目为</w:t>
      </w:r>
      <w:r>
        <w:rPr>
          <w:rFonts w:hint="eastAsia" w:ascii="宋体" w:hAnsi="宋体" w:eastAsia="宋体" w:cs="宋体"/>
          <w:kern w:val="0"/>
          <w:sz w:val="24"/>
          <w:szCs w:val="24"/>
          <w:lang w:val="en-US" w:eastAsia="zh-CN" w:bidi="ar"/>
        </w:rPr>
        <w:t>云南省第一人民</w:t>
      </w:r>
      <w:r>
        <w:rPr>
          <w:rFonts w:ascii="宋体" w:hAnsi="宋体" w:eastAsia="宋体" w:cs="宋体"/>
          <w:kern w:val="0"/>
          <w:sz w:val="24"/>
          <w:szCs w:val="24"/>
          <w:lang w:val="en-US" w:eastAsia="zh-CN" w:bidi="ar"/>
        </w:rPr>
        <w:t>医院全院</w:t>
      </w:r>
      <w:r>
        <w:rPr>
          <w:rStyle w:val="6"/>
          <w:rFonts w:ascii="宋体" w:hAnsi="宋体" w:eastAsia="宋体" w:cs="宋体"/>
          <w:kern w:val="0"/>
          <w:sz w:val="24"/>
          <w:szCs w:val="24"/>
          <w:lang w:val="en-US" w:eastAsia="zh-CN" w:bidi="ar"/>
        </w:rPr>
        <w:t>电子床头卡（智慧床头屏）系统年度运维服务项目</w:t>
      </w:r>
      <w:r>
        <w:rPr>
          <w:rFonts w:ascii="宋体" w:hAnsi="宋体" w:eastAsia="宋体" w:cs="宋体"/>
          <w:kern w:val="0"/>
          <w:sz w:val="24"/>
          <w:szCs w:val="24"/>
          <w:lang w:val="en-US" w:eastAsia="zh-CN" w:bidi="ar"/>
        </w:rPr>
        <w:t>，覆盖全院所有住院病区床头终端、门口屏、走廊显示屏、医护管理主机、后台服务程序、数据库、网络链路及与HIS、EMR、护理系统、生命体征采集系统的数据对接运维。</w:t>
      </w:r>
    </w:p>
    <w:p w14:paraId="4FACE361">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项目目标：保障全院电子床头卡系统全年</w:t>
      </w:r>
      <w:r>
        <w:rPr>
          <w:rStyle w:val="6"/>
          <w:rFonts w:ascii="宋体" w:hAnsi="宋体" w:eastAsia="宋体" w:cs="宋体"/>
          <w:kern w:val="0"/>
          <w:sz w:val="24"/>
          <w:szCs w:val="24"/>
          <w:lang w:val="en-US" w:eastAsia="zh-CN" w:bidi="ar"/>
        </w:rPr>
        <w:t>7×24小时稳定运行</w:t>
      </w:r>
      <w:r>
        <w:rPr>
          <w:rFonts w:ascii="宋体" w:hAnsi="宋体" w:eastAsia="宋体" w:cs="宋体"/>
          <w:kern w:val="0"/>
          <w:sz w:val="24"/>
          <w:szCs w:val="24"/>
          <w:lang w:val="en-US" w:eastAsia="zh-CN" w:bidi="ar"/>
        </w:rPr>
        <w:t>，患者信息、护理等级、饮食、陪护、警示标识、费用信息、宣教内容实时准确更新，零重大系统故障，保障临床护理工作规范化、智慧化、可视化运行。</w:t>
      </w:r>
    </w:p>
    <w:p w14:paraId="143685B1">
      <w:pPr>
        <w:keepNext w:val="0"/>
        <w:keepLines w:val="0"/>
        <w:widowControl/>
        <w:suppressLineNumbers w:val="0"/>
        <w:jc w:val="left"/>
        <w:rPr>
          <w:rFonts w:ascii="宋体" w:hAnsi="宋体" w:eastAsia="宋体" w:cs="宋体"/>
          <w:kern w:val="0"/>
          <w:sz w:val="24"/>
          <w:szCs w:val="24"/>
          <w:lang w:val="en-US" w:eastAsia="zh-CN" w:bidi="ar"/>
        </w:rPr>
      </w:pPr>
    </w:p>
    <w:p w14:paraId="741FBEFE">
      <w:pPr>
        <w:keepNext w:val="0"/>
        <w:keepLines w:val="0"/>
        <w:widowControl/>
        <w:suppressLineNumbers w:val="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现状：我院现状为部分病区使用电子床头卡，部分病区未使用电子床头卡（</w:t>
      </w:r>
      <w:r>
        <w:rPr>
          <w:rFonts w:hint="eastAsia" w:ascii="宋体" w:hAnsi="宋体" w:eastAsia="宋体" w:cs="宋体"/>
          <w:kern w:val="0"/>
          <w:sz w:val="24"/>
          <w:szCs w:val="24"/>
          <w:lang w:val="en-US" w:eastAsia="zh-CN" w:bidi="ar"/>
        </w:rPr>
        <w:t>后续根据实际情况引入电子床头卡</w:t>
      </w:r>
      <w:r>
        <w:rPr>
          <w:rFonts w:hint="eastAsia" w:ascii="宋体" w:hAnsi="宋体" w:eastAsia="宋体" w:cs="宋体"/>
          <w:kern w:val="0"/>
          <w:sz w:val="24"/>
          <w:szCs w:val="24"/>
          <w:lang w:val="en-US" w:eastAsia="zh-CN" w:bidi="ar"/>
        </w:rPr>
        <w:t>），所使用的电子床头卡为多个厂家品牌型号，导致运维困难，故障响应不及时，缺乏二次开发支持，现需引入运维厂家对医院现有电子床头卡及后续新增的电子床头卡系统进行统一运维管理。</w:t>
      </w:r>
    </w:p>
    <w:p w14:paraId="5EDDEC6A">
      <w:pPr>
        <w:pStyle w:val="2"/>
        <w:keepNext w:val="0"/>
        <w:keepLines w:val="0"/>
        <w:widowControl/>
        <w:suppressLineNumbers w:val="0"/>
        <w:jc w:val="left"/>
      </w:pPr>
      <w:r>
        <w:t>二、服务范围及运维内容</w:t>
      </w:r>
    </w:p>
    <w:p w14:paraId="4776A713">
      <w:pPr>
        <w:pStyle w:val="3"/>
        <w:keepNext w:val="0"/>
        <w:keepLines w:val="0"/>
        <w:widowControl/>
        <w:suppressLineNumbers w:val="0"/>
        <w:jc w:val="left"/>
      </w:pPr>
      <w:r>
        <w:t>（一）硬件设备运维范围</w:t>
      </w:r>
    </w:p>
    <w:p w14:paraId="52A4F609">
      <w:pPr>
        <w:keepNext w:val="0"/>
        <w:keepLines w:val="0"/>
        <w:widowControl/>
        <w:suppressLineNumbers w:val="0"/>
        <w:jc w:val="left"/>
      </w:pPr>
      <w:r>
        <w:rPr>
          <w:rFonts w:ascii="宋体" w:hAnsi="宋体" w:eastAsia="宋体" w:cs="宋体"/>
          <w:kern w:val="0"/>
          <w:sz w:val="24"/>
          <w:szCs w:val="24"/>
          <w:lang w:val="en-US" w:eastAsia="zh-CN" w:bidi="ar"/>
        </w:rPr>
        <w:t>包含但不限于全院所有病区：电子床头卡终端、病房门口显示屏、走廊公示屏、医护对讲主机、病区交换机、专用供电模块、线路及配套辅材。</w:t>
      </w:r>
    </w:p>
    <w:p w14:paraId="54C61E3A">
      <w:pPr>
        <w:keepNext w:val="0"/>
        <w:keepLines w:val="0"/>
        <w:widowControl/>
        <w:suppressLineNumbers w:val="0"/>
        <w:jc w:val="left"/>
      </w:pPr>
      <w:r>
        <w:rPr>
          <w:rFonts w:ascii="宋体" w:hAnsi="宋体" w:eastAsia="宋体" w:cs="宋体"/>
          <w:kern w:val="0"/>
          <w:sz w:val="24"/>
          <w:szCs w:val="24"/>
          <w:lang w:val="en-US" w:eastAsia="zh-CN" w:bidi="ar"/>
        </w:rPr>
        <w:t>1. 日常巡检：每月全覆盖巡检，检查屏幕显示、触摸功能、语音对讲、按键功能、供电、网络连通、设备固定情况，形成巡检报告。</w:t>
      </w:r>
    </w:p>
    <w:p w14:paraId="60249BA2">
      <w:pPr>
        <w:keepNext w:val="0"/>
        <w:keepLines w:val="0"/>
        <w:widowControl/>
        <w:suppressLineNumbers w:val="0"/>
        <w:jc w:val="left"/>
      </w:pPr>
      <w:r>
        <w:rPr>
          <w:rFonts w:ascii="宋体" w:hAnsi="宋体" w:eastAsia="宋体" w:cs="宋体"/>
          <w:kern w:val="0"/>
          <w:sz w:val="24"/>
          <w:szCs w:val="24"/>
          <w:lang w:val="en-US" w:eastAsia="zh-CN" w:bidi="ar"/>
        </w:rPr>
        <w:t>2. 故障维修：黑屏、花屏、触控失灵、离线、无法更新数据、对讲无声、屏幕闪烁、死机、外壳损坏、线路故障等全部硬件问题排查修复。</w:t>
      </w:r>
    </w:p>
    <w:p w14:paraId="09E6A6D7">
      <w:pPr>
        <w:keepNext w:val="0"/>
        <w:keepLines w:val="0"/>
        <w:widowControl/>
        <w:suppressLineNumbers w:val="0"/>
        <w:jc w:val="left"/>
      </w:pPr>
      <w:r>
        <w:rPr>
          <w:rFonts w:ascii="宋体" w:hAnsi="宋体" w:eastAsia="宋体" w:cs="宋体"/>
          <w:kern w:val="0"/>
          <w:sz w:val="24"/>
          <w:szCs w:val="24"/>
          <w:lang w:val="en-US" w:eastAsia="zh-CN" w:bidi="ar"/>
        </w:rPr>
        <w:t>3. 设备清洁、加固、调试、复位、点位调整、移位适配、病区扩容调试。</w:t>
      </w:r>
    </w:p>
    <w:p w14:paraId="11E78E82">
      <w:pPr>
        <w:keepNext w:val="0"/>
        <w:keepLines w:val="0"/>
        <w:widowControl/>
        <w:suppressLineNumbers w:val="0"/>
        <w:jc w:val="left"/>
      </w:pPr>
      <w:r>
        <w:rPr>
          <w:rFonts w:ascii="宋体" w:hAnsi="宋体" w:eastAsia="宋体" w:cs="宋体"/>
          <w:kern w:val="0"/>
          <w:sz w:val="24"/>
          <w:szCs w:val="24"/>
          <w:lang w:val="en-US" w:eastAsia="zh-CN" w:bidi="ar"/>
        </w:rPr>
        <w:t>4. 损坏设备更换：提供同规格、同参数、同兼容性替换终端，保障病区不间断使用。</w:t>
      </w:r>
    </w:p>
    <w:p w14:paraId="32C3CD79">
      <w:pPr>
        <w:pStyle w:val="3"/>
        <w:keepNext w:val="0"/>
        <w:keepLines w:val="0"/>
        <w:widowControl/>
        <w:suppressLineNumbers w:val="0"/>
        <w:jc w:val="left"/>
      </w:pPr>
      <w:r>
        <w:t>（二）软件系统运维范围</w:t>
      </w:r>
    </w:p>
    <w:p w14:paraId="6FAAC61D">
      <w:pPr>
        <w:keepNext w:val="0"/>
        <w:keepLines w:val="0"/>
        <w:widowControl/>
        <w:suppressLineNumbers w:val="0"/>
        <w:jc w:val="left"/>
      </w:pPr>
      <w:r>
        <w:rPr>
          <w:rFonts w:ascii="宋体" w:hAnsi="宋体" w:eastAsia="宋体" w:cs="宋体"/>
          <w:kern w:val="0"/>
          <w:sz w:val="24"/>
          <w:szCs w:val="24"/>
          <w:lang w:val="en-US" w:eastAsia="zh-CN" w:bidi="ar"/>
        </w:rPr>
        <w:t>1. 床头卡系统后台服务、应用程序、数据库、日志服务、推送服务、更新服务运维保障。</w:t>
      </w:r>
    </w:p>
    <w:p w14:paraId="5EDC0A73">
      <w:pPr>
        <w:keepNext w:val="0"/>
        <w:keepLines w:val="0"/>
        <w:widowControl/>
        <w:suppressLineNumbers w:val="0"/>
        <w:jc w:val="left"/>
      </w:pPr>
      <w:r>
        <w:rPr>
          <w:rFonts w:ascii="宋体" w:hAnsi="宋体" w:eastAsia="宋体" w:cs="宋体"/>
          <w:kern w:val="0"/>
          <w:sz w:val="24"/>
          <w:szCs w:val="24"/>
          <w:lang w:val="en-US" w:eastAsia="zh-CN" w:bidi="ar"/>
        </w:rPr>
        <w:t>2. 患者信息同步运维：住院号、姓名、性别、年龄、床位、科室、医生、护士、护理等级、禁食、陪护、隔离、高危警示、手术状态、费用信息实时同步纠错。</w:t>
      </w:r>
    </w:p>
    <w:p w14:paraId="28DF5EF7">
      <w:pPr>
        <w:keepNext w:val="0"/>
        <w:keepLines w:val="0"/>
        <w:widowControl/>
        <w:suppressLineNumbers w:val="0"/>
        <w:jc w:val="left"/>
      </w:pPr>
      <w:r>
        <w:rPr>
          <w:rFonts w:ascii="宋体" w:hAnsi="宋体" w:eastAsia="宋体" w:cs="宋体"/>
          <w:kern w:val="0"/>
          <w:sz w:val="24"/>
          <w:szCs w:val="24"/>
          <w:lang w:val="en-US" w:eastAsia="zh-CN" w:bidi="ar"/>
        </w:rPr>
        <w:t>3. 功能模块运维：护理呼叫、换药提醒、增援呼叫、吸氧计时、健康宣教、费用查询、医嘱提示、门禁联动、查房感应点亮等功能正常运行。</w:t>
      </w:r>
    </w:p>
    <w:p w14:paraId="314E768E">
      <w:pPr>
        <w:keepNext w:val="0"/>
        <w:keepLines w:val="0"/>
        <w:widowControl/>
        <w:suppressLineNumbers w:val="0"/>
        <w:jc w:val="left"/>
      </w:pPr>
      <w:r>
        <w:rPr>
          <w:rFonts w:ascii="宋体" w:hAnsi="宋体" w:eastAsia="宋体" w:cs="宋体"/>
          <w:kern w:val="0"/>
          <w:sz w:val="24"/>
          <w:szCs w:val="24"/>
          <w:lang w:val="en-US" w:eastAsia="zh-CN" w:bidi="ar"/>
        </w:rPr>
        <w:t>4. 系统稳定性保障：杜绝批量离线、数据错乱、重复数据、信息滞留、更新失败、黑屏卡死等系统性问题。</w:t>
      </w:r>
    </w:p>
    <w:p w14:paraId="519429E8">
      <w:pPr>
        <w:keepNext w:val="0"/>
        <w:keepLines w:val="0"/>
        <w:widowControl/>
        <w:suppressLineNumbers w:val="0"/>
        <w:jc w:val="left"/>
      </w:pPr>
      <w:r>
        <w:rPr>
          <w:rFonts w:ascii="宋体" w:hAnsi="宋体" w:eastAsia="宋体" w:cs="宋体"/>
          <w:kern w:val="0"/>
          <w:sz w:val="24"/>
          <w:szCs w:val="24"/>
          <w:lang w:val="en-US" w:eastAsia="zh-CN" w:bidi="ar"/>
        </w:rPr>
        <w:t>5. 软件微调服务：全年提供不少于2次免费软件界面微调、字段调整、显示规则优化、弹窗优化、权限配置调整。</w:t>
      </w:r>
    </w:p>
    <w:p w14:paraId="5FD79D90">
      <w:pPr>
        <w:keepNext w:val="0"/>
        <w:keepLines w:val="0"/>
        <w:widowControl/>
        <w:suppressLineNumbers w:val="0"/>
        <w:jc w:val="left"/>
      </w:pPr>
      <w:r>
        <w:rPr>
          <w:rFonts w:ascii="宋体" w:hAnsi="宋体" w:eastAsia="宋体" w:cs="宋体"/>
          <w:kern w:val="0"/>
          <w:sz w:val="24"/>
          <w:szCs w:val="24"/>
          <w:lang w:val="en-US" w:eastAsia="zh-CN" w:bidi="ar"/>
        </w:rPr>
        <w:t>6. 日志管理、数据备份、异常监测、漏洞排查、系统优化、冗余清理。</w:t>
      </w:r>
    </w:p>
    <w:p w14:paraId="5EBA2FFF">
      <w:pPr>
        <w:pStyle w:val="3"/>
        <w:keepNext w:val="0"/>
        <w:keepLines w:val="0"/>
        <w:widowControl/>
        <w:suppressLineNumbers w:val="0"/>
        <w:jc w:val="left"/>
      </w:pPr>
      <w:r>
        <w:t>（三）数据对接运维（核心要求）</w:t>
      </w:r>
    </w:p>
    <w:p w14:paraId="1B413BA6">
      <w:pPr>
        <w:keepNext w:val="0"/>
        <w:keepLines w:val="0"/>
        <w:widowControl/>
        <w:suppressLineNumbers w:val="0"/>
        <w:jc w:val="left"/>
      </w:pPr>
      <w:r>
        <w:rPr>
          <w:rFonts w:ascii="宋体" w:hAnsi="宋体" w:eastAsia="宋体" w:cs="宋体"/>
          <w:kern w:val="0"/>
          <w:sz w:val="24"/>
          <w:szCs w:val="24"/>
          <w:lang w:val="en-US" w:eastAsia="zh-CN" w:bidi="ar"/>
        </w:rPr>
        <w:t>保障系统与医院现有业务系统稳定对接、实时同步，包括：HIS系统、EMR电子病历系统、护理系统、生命体征智能采录系统、收费系统、手术系统、院感系统。</w:t>
      </w:r>
    </w:p>
    <w:p w14:paraId="76E9305E">
      <w:pPr>
        <w:keepNext w:val="0"/>
        <w:keepLines w:val="0"/>
        <w:widowControl/>
        <w:suppressLineNumbers w:val="0"/>
        <w:jc w:val="left"/>
      </w:pPr>
      <w:r>
        <w:rPr>
          <w:rFonts w:ascii="宋体" w:hAnsi="宋体" w:eastAsia="宋体" w:cs="宋体"/>
          <w:kern w:val="0"/>
          <w:sz w:val="24"/>
          <w:szCs w:val="24"/>
          <w:lang w:val="en-US" w:eastAsia="zh-CN" w:bidi="ar"/>
        </w:rPr>
        <w:t>1. 实时数据推送、字段映射、接口保活、断点续传、异常重试。</w:t>
      </w:r>
    </w:p>
    <w:p w14:paraId="4818D030">
      <w:pPr>
        <w:keepNext w:val="0"/>
        <w:keepLines w:val="0"/>
        <w:widowControl/>
        <w:suppressLineNumbers w:val="0"/>
        <w:jc w:val="left"/>
      </w:pPr>
      <w:r>
        <w:rPr>
          <w:rFonts w:ascii="宋体" w:hAnsi="宋体" w:eastAsia="宋体" w:cs="宋体"/>
          <w:kern w:val="0"/>
          <w:sz w:val="24"/>
          <w:szCs w:val="24"/>
          <w:lang w:val="en-US" w:eastAsia="zh-CN" w:bidi="ar"/>
        </w:rPr>
        <w:t>2. 对接报错排查、同步延迟修复、数据纠错、字段更新适配。</w:t>
      </w:r>
    </w:p>
    <w:p w14:paraId="3FB85C02">
      <w:pPr>
        <w:keepNext w:val="0"/>
        <w:keepLines w:val="0"/>
        <w:widowControl/>
        <w:suppressLineNumbers w:val="0"/>
        <w:jc w:val="left"/>
      </w:pPr>
      <w:r>
        <w:rPr>
          <w:rFonts w:ascii="宋体" w:hAnsi="宋体" w:eastAsia="宋体" w:cs="宋体"/>
          <w:kern w:val="0"/>
          <w:sz w:val="24"/>
          <w:szCs w:val="24"/>
          <w:lang w:val="en-US" w:eastAsia="zh-CN" w:bidi="ar"/>
        </w:rPr>
        <w:t>3. 新增业务字段、新增标识、新增警示标签适配升级。</w:t>
      </w:r>
    </w:p>
    <w:p w14:paraId="4F31D794">
      <w:pPr>
        <w:keepNext w:val="0"/>
        <w:keepLines w:val="0"/>
        <w:widowControl/>
        <w:suppressLineNumbers w:val="0"/>
        <w:jc w:val="left"/>
      </w:pPr>
      <w:r>
        <w:rPr>
          <w:rFonts w:ascii="宋体" w:hAnsi="宋体" w:eastAsia="宋体" w:cs="宋体"/>
          <w:kern w:val="0"/>
          <w:sz w:val="24"/>
          <w:szCs w:val="24"/>
          <w:lang w:val="en-US" w:eastAsia="zh-CN" w:bidi="ar"/>
        </w:rPr>
        <w:t>4. 保障患者信息</w:t>
      </w:r>
      <w:r>
        <w:rPr>
          <w:rStyle w:val="6"/>
          <w:rFonts w:ascii="宋体" w:hAnsi="宋体" w:eastAsia="宋体" w:cs="宋体"/>
          <w:kern w:val="0"/>
          <w:sz w:val="24"/>
          <w:szCs w:val="24"/>
          <w:lang w:val="en-US" w:eastAsia="zh-CN" w:bidi="ar"/>
        </w:rPr>
        <w:t>零错漏、零延迟、零过期</w:t>
      </w:r>
      <w:r>
        <w:rPr>
          <w:rFonts w:ascii="宋体" w:hAnsi="宋体" w:eastAsia="宋体" w:cs="宋体"/>
          <w:kern w:val="0"/>
          <w:sz w:val="24"/>
          <w:szCs w:val="24"/>
          <w:lang w:val="en-US" w:eastAsia="zh-CN" w:bidi="ar"/>
        </w:rPr>
        <w:t>，满足三甲评审、智慧医院检查标准。</w:t>
      </w:r>
    </w:p>
    <w:p w14:paraId="58985166">
      <w:pPr>
        <w:pStyle w:val="2"/>
        <w:keepNext w:val="0"/>
        <w:keepLines w:val="0"/>
        <w:widowControl/>
        <w:suppressLineNumbers w:val="0"/>
        <w:jc w:val="left"/>
      </w:pPr>
      <w:r>
        <w:t>三、服务标准与响应时效要求</w:t>
      </w:r>
    </w:p>
    <w:p w14:paraId="2E81EA89">
      <w:pPr>
        <w:keepNext w:val="0"/>
        <w:keepLines w:val="0"/>
        <w:widowControl/>
        <w:suppressLineNumbers w:val="0"/>
        <w:jc w:val="left"/>
      </w:pPr>
      <w:r>
        <w:rPr>
          <w:rFonts w:ascii="宋体" w:hAnsi="宋体" w:eastAsia="宋体" w:cs="宋体"/>
          <w:kern w:val="0"/>
          <w:sz w:val="24"/>
          <w:szCs w:val="24"/>
          <w:lang w:val="en-US" w:eastAsia="zh-CN" w:bidi="ar"/>
        </w:rPr>
        <w:t xml:space="preserve">1. </w:t>
      </w:r>
      <w:r>
        <w:rPr>
          <w:rStyle w:val="6"/>
          <w:rFonts w:ascii="宋体" w:hAnsi="宋体" w:eastAsia="宋体" w:cs="宋体"/>
          <w:kern w:val="0"/>
          <w:sz w:val="24"/>
          <w:szCs w:val="24"/>
          <w:lang w:val="en-US" w:eastAsia="zh-CN" w:bidi="ar"/>
        </w:rPr>
        <w:t>7×24小时电话及远程技术支持</w:t>
      </w:r>
      <w:r>
        <w:rPr>
          <w:rFonts w:ascii="宋体" w:hAnsi="宋体" w:eastAsia="宋体" w:cs="宋体"/>
          <w:kern w:val="0"/>
          <w:sz w:val="24"/>
          <w:szCs w:val="24"/>
          <w:lang w:val="en-US" w:eastAsia="zh-CN" w:bidi="ar"/>
        </w:rPr>
        <w:t>，全年无休。</w:t>
      </w:r>
    </w:p>
    <w:p w14:paraId="3A65C7F1">
      <w:pPr>
        <w:keepNext w:val="0"/>
        <w:keepLines w:val="0"/>
        <w:widowControl/>
        <w:suppressLineNumbers w:val="0"/>
        <w:jc w:val="left"/>
      </w:pPr>
      <w:r>
        <w:rPr>
          <w:rFonts w:ascii="宋体" w:hAnsi="宋体" w:eastAsia="宋体" w:cs="宋体"/>
          <w:kern w:val="0"/>
          <w:sz w:val="24"/>
          <w:szCs w:val="24"/>
          <w:lang w:val="en-US" w:eastAsia="zh-CN" w:bidi="ar"/>
        </w:rPr>
        <w:t>2. 一般故障（单台终端离线、显示异常）：</w:t>
      </w:r>
      <w:r>
        <w:rPr>
          <w:rStyle w:val="6"/>
          <w:rFonts w:ascii="宋体" w:hAnsi="宋体" w:eastAsia="宋体" w:cs="宋体"/>
          <w:kern w:val="0"/>
          <w:sz w:val="24"/>
          <w:szCs w:val="24"/>
          <w:lang w:val="en-US" w:eastAsia="zh-CN" w:bidi="ar"/>
        </w:rPr>
        <w:t>30分钟内响应，2小时内修复</w:t>
      </w:r>
      <w:r>
        <w:rPr>
          <w:rFonts w:ascii="宋体" w:hAnsi="宋体" w:eastAsia="宋体" w:cs="宋体"/>
          <w:kern w:val="0"/>
          <w:sz w:val="24"/>
          <w:szCs w:val="24"/>
          <w:lang w:val="en-US" w:eastAsia="zh-CN" w:bidi="ar"/>
        </w:rPr>
        <w:t>。</w:t>
      </w:r>
    </w:p>
    <w:p w14:paraId="7C27465F">
      <w:pPr>
        <w:keepNext w:val="0"/>
        <w:keepLines w:val="0"/>
        <w:widowControl/>
        <w:suppressLineNumbers w:val="0"/>
        <w:jc w:val="left"/>
      </w:pPr>
      <w:r>
        <w:rPr>
          <w:rFonts w:ascii="宋体" w:hAnsi="宋体" w:eastAsia="宋体" w:cs="宋体"/>
          <w:kern w:val="0"/>
          <w:sz w:val="24"/>
          <w:szCs w:val="24"/>
          <w:lang w:val="en-US" w:eastAsia="zh-CN" w:bidi="ar"/>
        </w:rPr>
        <w:t>3. 较重故障（单病区批量离线、功能异常）：</w:t>
      </w:r>
      <w:r>
        <w:rPr>
          <w:rStyle w:val="6"/>
          <w:rFonts w:ascii="宋体" w:hAnsi="宋体" w:eastAsia="宋体" w:cs="宋体"/>
          <w:kern w:val="0"/>
          <w:sz w:val="24"/>
          <w:szCs w:val="24"/>
          <w:lang w:val="en-US" w:eastAsia="zh-CN" w:bidi="ar"/>
        </w:rPr>
        <w:t>15分钟响应，1小时内到场，4小时内修复</w:t>
      </w:r>
      <w:r>
        <w:rPr>
          <w:rFonts w:ascii="宋体" w:hAnsi="宋体" w:eastAsia="宋体" w:cs="宋体"/>
          <w:kern w:val="0"/>
          <w:sz w:val="24"/>
          <w:szCs w:val="24"/>
          <w:lang w:val="en-US" w:eastAsia="zh-CN" w:bidi="ar"/>
        </w:rPr>
        <w:t>。</w:t>
      </w:r>
    </w:p>
    <w:p w14:paraId="225E8B27">
      <w:pPr>
        <w:keepNext w:val="0"/>
        <w:keepLines w:val="0"/>
        <w:widowControl/>
        <w:suppressLineNumbers w:val="0"/>
        <w:jc w:val="left"/>
      </w:pPr>
      <w:r>
        <w:rPr>
          <w:rFonts w:ascii="宋体" w:hAnsi="宋体" w:eastAsia="宋体" w:cs="宋体"/>
          <w:kern w:val="0"/>
          <w:sz w:val="24"/>
          <w:szCs w:val="24"/>
          <w:lang w:val="en-US" w:eastAsia="zh-CN" w:bidi="ar"/>
        </w:rPr>
        <w:t>4. 重大故障（全院系统瘫痪、数据同步中断）：</w:t>
      </w:r>
      <w:r>
        <w:rPr>
          <w:rStyle w:val="6"/>
          <w:rFonts w:ascii="宋体" w:hAnsi="宋体" w:eastAsia="宋体" w:cs="宋体"/>
          <w:kern w:val="0"/>
          <w:sz w:val="24"/>
          <w:szCs w:val="24"/>
          <w:lang w:val="en-US" w:eastAsia="zh-CN" w:bidi="ar"/>
        </w:rPr>
        <w:t>5分钟响应，立即到场，紧急抢修</w:t>
      </w:r>
      <w:r>
        <w:rPr>
          <w:rFonts w:ascii="宋体" w:hAnsi="宋体" w:eastAsia="宋体" w:cs="宋体"/>
          <w:kern w:val="0"/>
          <w:sz w:val="24"/>
          <w:szCs w:val="24"/>
          <w:lang w:val="en-US" w:eastAsia="zh-CN" w:bidi="ar"/>
        </w:rPr>
        <w:t>，保障最短停机时间。</w:t>
      </w:r>
    </w:p>
    <w:p w14:paraId="53B62A7E">
      <w:pPr>
        <w:keepNext w:val="0"/>
        <w:keepLines w:val="0"/>
        <w:widowControl/>
        <w:suppressLineNumbers w:val="0"/>
        <w:jc w:val="left"/>
      </w:pPr>
      <w:r>
        <w:rPr>
          <w:rFonts w:ascii="宋体" w:hAnsi="宋体" w:eastAsia="宋体" w:cs="宋体"/>
          <w:kern w:val="0"/>
          <w:sz w:val="24"/>
          <w:szCs w:val="24"/>
          <w:lang w:val="en-US" w:eastAsia="zh-CN" w:bidi="ar"/>
        </w:rPr>
        <w:t>5. 定期巡检：每月1次全覆盖巡检，每季度提交完整运维报告、故障统计、优化建议。</w:t>
      </w:r>
    </w:p>
    <w:p w14:paraId="677287B1">
      <w:pPr>
        <w:keepNext w:val="0"/>
        <w:keepLines w:val="0"/>
        <w:widowControl/>
        <w:suppressLineNumbers w:val="0"/>
        <w:jc w:val="left"/>
      </w:pPr>
      <w:r>
        <w:rPr>
          <w:rFonts w:ascii="宋体" w:hAnsi="宋体" w:eastAsia="宋体" w:cs="宋体"/>
          <w:kern w:val="0"/>
          <w:sz w:val="24"/>
          <w:szCs w:val="24"/>
          <w:lang w:val="en-US" w:eastAsia="zh-CN" w:bidi="ar"/>
        </w:rPr>
        <w:t>6. 节假日、重大检查、三甲评审期间必须</w:t>
      </w:r>
      <w:r>
        <w:rPr>
          <w:rStyle w:val="6"/>
          <w:rFonts w:ascii="宋体" w:hAnsi="宋体" w:eastAsia="宋体" w:cs="宋体"/>
          <w:kern w:val="0"/>
          <w:sz w:val="24"/>
          <w:szCs w:val="24"/>
          <w:lang w:val="en-US" w:eastAsia="zh-CN" w:bidi="ar"/>
        </w:rPr>
        <w:t>专人驻场值守</w:t>
      </w:r>
      <w:r>
        <w:rPr>
          <w:rFonts w:ascii="宋体" w:hAnsi="宋体" w:eastAsia="宋体" w:cs="宋体"/>
          <w:kern w:val="0"/>
          <w:sz w:val="24"/>
          <w:szCs w:val="24"/>
          <w:lang w:val="en-US" w:eastAsia="zh-CN" w:bidi="ar"/>
        </w:rPr>
        <w:t>，全程保障。</w:t>
      </w:r>
    </w:p>
    <w:p w14:paraId="28C923A5">
      <w:pPr>
        <w:pStyle w:val="2"/>
        <w:keepNext w:val="0"/>
        <w:keepLines w:val="0"/>
        <w:widowControl/>
        <w:suppressLineNumbers w:val="0"/>
        <w:jc w:val="left"/>
      </w:pPr>
      <w:r>
        <w:t>四、人员资质要求</w:t>
      </w:r>
    </w:p>
    <w:p w14:paraId="6F5ABB13">
      <w:pPr>
        <w:keepNext w:val="0"/>
        <w:keepLines w:val="0"/>
        <w:widowControl/>
        <w:suppressLineNumbers w:val="0"/>
        <w:jc w:val="left"/>
      </w:pPr>
      <w:r>
        <w:rPr>
          <w:rFonts w:ascii="宋体" w:hAnsi="宋体" w:eastAsia="宋体" w:cs="宋体"/>
          <w:kern w:val="0"/>
          <w:sz w:val="24"/>
          <w:szCs w:val="24"/>
          <w:lang w:val="en-US" w:eastAsia="zh-CN" w:bidi="ar"/>
        </w:rPr>
        <w:t>1. 供应商须配备</w:t>
      </w:r>
      <w:r>
        <w:rPr>
          <w:rStyle w:val="6"/>
          <w:rFonts w:ascii="宋体" w:hAnsi="宋体" w:eastAsia="宋体" w:cs="宋体"/>
          <w:kern w:val="0"/>
          <w:sz w:val="24"/>
          <w:szCs w:val="24"/>
          <w:lang w:val="en-US" w:eastAsia="zh-CN" w:bidi="ar"/>
        </w:rPr>
        <w:t>专职驻场运维工程师1名</w:t>
      </w:r>
      <w:r>
        <w:rPr>
          <w:rFonts w:ascii="宋体" w:hAnsi="宋体" w:eastAsia="宋体" w:cs="宋体"/>
          <w:kern w:val="0"/>
          <w:sz w:val="24"/>
          <w:szCs w:val="24"/>
          <w:lang w:val="en-US" w:eastAsia="zh-CN" w:bidi="ar"/>
        </w:rPr>
        <w:t>，常驻本院，全程负责系统运维、巡检、故障处理、对接协调。</w:t>
      </w:r>
    </w:p>
    <w:p w14:paraId="41971738">
      <w:pPr>
        <w:keepNext w:val="0"/>
        <w:keepLines w:val="0"/>
        <w:widowControl/>
        <w:suppressLineNumbers w:val="0"/>
        <w:jc w:val="left"/>
      </w:pPr>
      <w:r>
        <w:rPr>
          <w:rFonts w:ascii="宋体" w:hAnsi="宋体" w:eastAsia="宋体" w:cs="宋体"/>
          <w:kern w:val="0"/>
          <w:sz w:val="24"/>
          <w:szCs w:val="24"/>
          <w:lang w:val="en-US" w:eastAsia="zh-CN" w:bidi="ar"/>
        </w:rPr>
        <w:t>2. 配备后台技术开发工程师、数据库工程师、网络运维工程师后备支持团队。</w:t>
      </w:r>
    </w:p>
    <w:p w14:paraId="10772E7D">
      <w:pPr>
        <w:keepNext w:val="0"/>
        <w:keepLines w:val="0"/>
        <w:widowControl/>
        <w:suppressLineNumbers w:val="0"/>
        <w:jc w:val="left"/>
      </w:pPr>
      <w:r>
        <w:rPr>
          <w:rFonts w:ascii="宋体" w:hAnsi="宋体" w:eastAsia="宋体" w:cs="宋体"/>
          <w:kern w:val="0"/>
          <w:sz w:val="24"/>
          <w:szCs w:val="24"/>
          <w:lang w:val="en-US" w:eastAsia="zh-CN" w:bidi="ar"/>
        </w:rPr>
        <w:t>3. 运维人员须具备智慧病房、电子床头卡、医护对讲系统运维经验，熟悉医院HIS、护理系统对接逻辑，无不良从业记录。</w:t>
      </w:r>
    </w:p>
    <w:p w14:paraId="69FCF799">
      <w:pPr>
        <w:keepNext w:val="0"/>
        <w:keepLines w:val="0"/>
        <w:widowControl/>
        <w:suppressLineNumbers w:val="0"/>
        <w:jc w:val="left"/>
      </w:pPr>
      <w:r>
        <w:rPr>
          <w:rFonts w:ascii="宋体" w:hAnsi="宋体" w:eastAsia="宋体" w:cs="宋体"/>
          <w:kern w:val="0"/>
          <w:sz w:val="24"/>
          <w:szCs w:val="24"/>
          <w:lang w:val="en-US" w:eastAsia="zh-CN" w:bidi="ar"/>
        </w:rPr>
        <w:t>4. 驻场人员服从医院信息科、护理部统一管理，遵守医院门禁、感染控制、值班制度。</w:t>
      </w:r>
    </w:p>
    <w:p w14:paraId="51393F01">
      <w:pPr>
        <w:pStyle w:val="2"/>
        <w:keepNext w:val="0"/>
        <w:keepLines w:val="0"/>
        <w:widowControl/>
        <w:suppressLineNumbers w:val="0"/>
        <w:jc w:val="left"/>
      </w:pPr>
      <w:r>
        <w:t>五、系统安全与数据保密要求</w:t>
      </w:r>
    </w:p>
    <w:p w14:paraId="537E3C66">
      <w:pPr>
        <w:keepNext w:val="0"/>
        <w:keepLines w:val="0"/>
        <w:widowControl/>
        <w:suppressLineNumbers w:val="0"/>
        <w:jc w:val="left"/>
      </w:pPr>
      <w:r>
        <w:rPr>
          <w:rFonts w:ascii="宋体" w:hAnsi="宋体" w:eastAsia="宋体" w:cs="宋体"/>
          <w:kern w:val="0"/>
          <w:sz w:val="24"/>
          <w:szCs w:val="24"/>
          <w:lang w:val="en-US" w:eastAsia="zh-CN" w:bidi="ar"/>
        </w:rPr>
        <w:t>1. 严格遵守《网络安全法》《数据安全法》《医疗卫生机构网络安全管理办法》，严禁泄露、拷贝、外传患者隐私数据、医院业务数据。</w:t>
      </w:r>
    </w:p>
    <w:p w14:paraId="30C3C215">
      <w:pPr>
        <w:keepNext w:val="0"/>
        <w:keepLines w:val="0"/>
        <w:widowControl/>
        <w:suppressLineNumbers w:val="0"/>
        <w:jc w:val="left"/>
      </w:pPr>
      <w:r>
        <w:rPr>
          <w:rFonts w:ascii="宋体" w:hAnsi="宋体" w:eastAsia="宋体" w:cs="宋体"/>
          <w:kern w:val="0"/>
          <w:sz w:val="24"/>
          <w:szCs w:val="24"/>
          <w:lang w:val="en-US" w:eastAsia="zh-CN" w:bidi="ar"/>
        </w:rPr>
        <w:t>2. 所有运维操作留痕，日志可查、可追溯，定期安全自查。</w:t>
      </w:r>
    </w:p>
    <w:p w14:paraId="48191219">
      <w:pPr>
        <w:keepNext w:val="0"/>
        <w:keepLines w:val="0"/>
        <w:widowControl/>
        <w:suppressLineNumbers w:val="0"/>
        <w:jc w:val="left"/>
      </w:pPr>
      <w:r>
        <w:rPr>
          <w:rFonts w:ascii="宋体" w:hAnsi="宋体" w:eastAsia="宋体" w:cs="宋体"/>
          <w:kern w:val="0"/>
          <w:sz w:val="24"/>
          <w:szCs w:val="24"/>
          <w:lang w:val="en-US" w:eastAsia="zh-CN" w:bidi="ar"/>
        </w:rPr>
        <w:t>3. 严禁私自更改系统核心配置、私自新增端口、私自对接外部设备。</w:t>
      </w:r>
    </w:p>
    <w:p w14:paraId="286FEC95">
      <w:pPr>
        <w:keepNext w:val="0"/>
        <w:keepLines w:val="0"/>
        <w:widowControl/>
        <w:suppressLineNumbers w:val="0"/>
        <w:jc w:val="left"/>
      </w:pPr>
      <w:r>
        <w:rPr>
          <w:rFonts w:ascii="宋体" w:hAnsi="宋体" w:eastAsia="宋体" w:cs="宋体"/>
          <w:kern w:val="0"/>
          <w:sz w:val="24"/>
          <w:szCs w:val="24"/>
          <w:lang w:val="en-US" w:eastAsia="zh-CN" w:bidi="ar"/>
        </w:rPr>
        <w:t>4. 出现数据异常、安全隐患必须第一时间上报信息科并紧急处置。</w:t>
      </w:r>
    </w:p>
    <w:p w14:paraId="792F8E2F">
      <w:pPr>
        <w:pStyle w:val="2"/>
        <w:keepNext w:val="0"/>
        <w:keepLines w:val="0"/>
        <w:widowControl/>
        <w:suppressLineNumbers w:val="0"/>
        <w:jc w:val="left"/>
      </w:pPr>
      <w:r>
        <w:t>六、增值服务要求</w:t>
      </w:r>
    </w:p>
    <w:p w14:paraId="4D93D8C1">
      <w:pPr>
        <w:keepNext w:val="0"/>
        <w:keepLines w:val="0"/>
        <w:widowControl/>
        <w:suppressLineNumbers w:val="0"/>
        <w:jc w:val="left"/>
      </w:pPr>
      <w:r>
        <w:rPr>
          <w:rFonts w:ascii="宋体" w:hAnsi="宋体" w:eastAsia="宋体" w:cs="宋体"/>
          <w:kern w:val="0"/>
          <w:sz w:val="24"/>
          <w:szCs w:val="24"/>
          <w:lang w:val="en-US" w:eastAsia="zh-CN" w:bidi="ar"/>
        </w:rPr>
        <w:t>1. 免费提供全院操作培训、新入职医护人员培训、年度技能复训。</w:t>
      </w:r>
    </w:p>
    <w:p w14:paraId="55D628CD">
      <w:pPr>
        <w:keepNext w:val="0"/>
        <w:keepLines w:val="0"/>
        <w:widowControl/>
        <w:suppressLineNumbers w:val="0"/>
        <w:jc w:val="left"/>
      </w:pPr>
      <w:r>
        <w:rPr>
          <w:rFonts w:ascii="宋体" w:hAnsi="宋体" w:eastAsia="宋体" w:cs="宋体"/>
          <w:kern w:val="0"/>
          <w:sz w:val="24"/>
          <w:szCs w:val="24"/>
          <w:lang w:val="en-US" w:eastAsia="zh-CN" w:bidi="ar"/>
        </w:rPr>
        <w:t>2. 免费提供系统适配微调、显示模板优化、标签升级、界面规整。</w:t>
      </w:r>
    </w:p>
    <w:p w14:paraId="730D83F2">
      <w:pPr>
        <w:keepNext w:val="0"/>
        <w:keepLines w:val="0"/>
        <w:widowControl/>
        <w:suppressLineNumbers w:val="0"/>
        <w:jc w:val="left"/>
      </w:pPr>
      <w:r>
        <w:rPr>
          <w:rFonts w:ascii="宋体" w:hAnsi="宋体" w:eastAsia="宋体" w:cs="宋体"/>
          <w:kern w:val="0"/>
          <w:sz w:val="24"/>
          <w:szCs w:val="24"/>
          <w:lang w:val="en-US" w:eastAsia="zh-CN" w:bidi="ar"/>
        </w:rPr>
        <w:t>3. 配合医院等级评审、智慧医院评审、信息化督查，提供全套运维台账、巡检记录、故障处理记录、系统运行报告。</w:t>
      </w:r>
    </w:p>
    <w:p w14:paraId="241DEC8F">
      <w:pPr>
        <w:keepNext w:val="0"/>
        <w:keepLines w:val="0"/>
        <w:widowControl/>
        <w:suppressLineNumbers w:val="0"/>
        <w:jc w:val="left"/>
      </w:pPr>
      <w:r>
        <w:rPr>
          <w:rFonts w:ascii="宋体" w:hAnsi="宋体" w:eastAsia="宋体" w:cs="宋体"/>
          <w:kern w:val="0"/>
          <w:sz w:val="24"/>
          <w:szCs w:val="24"/>
          <w:lang w:val="en-US" w:eastAsia="zh-CN" w:bidi="ar"/>
        </w:rPr>
        <w:t>4. 配合医院新病区改造、床位调整、科室搬迁、点位新增、设备移位调试。</w:t>
      </w:r>
    </w:p>
    <w:p w14:paraId="20A30F98">
      <w:pPr>
        <w:pStyle w:val="2"/>
        <w:keepNext w:val="0"/>
        <w:keepLines w:val="0"/>
        <w:widowControl/>
        <w:suppressLineNumbers w:val="0"/>
        <w:jc w:val="left"/>
      </w:pPr>
      <w:r>
        <w:t>七、考核与验收标准</w:t>
      </w:r>
    </w:p>
    <w:p w14:paraId="76AB069E">
      <w:pPr>
        <w:keepNext w:val="0"/>
        <w:keepLines w:val="0"/>
        <w:widowControl/>
        <w:suppressLineNumbers w:val="0"/>
        <w:jc w:val="left"/>
      </w:pPr>
      <w:r>
        <w:rPr>
          <w:rFonts w:ascii="宋体" w:hAnsi="宋体" w:eastAsia="宋体" w:cs="宋体"/>
          <w:kern w:val="0"/>
          <w:sz w:val="24"/>
          <w:szCs w:val="24"/>
          <w:lang w:val="en-US" w:eastAsia="zh-CN" w:bidi="ar"/>
        </w:rPr>
        <w:t>1. 系统全年综合可用率≥</w:t>
      </w:r>
      <w:r>
        <w:rPr>
          <w:rStyle w:val="6"/>
          <w:rFonts w:ascii="宋体" w:hAnsi="宋体" w:eastAsia="宋体" w:cs="宋体"/>
          <w:kern w:val="0"/>
          <w:sz w:val="24"/>
          <w:szCs w:val="24"/>
          <w:lang w:val="en-US" w:eastAsia="zh-CN" w:bidi="ar"/>
        </w:rPr>
        <w:t>99.9%</w:t>
      </w:r>
      <w:r>
        <w:rPr>
          <w:rFonts w:ascii="宋体" w:hAnsi="宋体" w:eastAsia="宋体" w:cs="宋体"/>
          <w:kern w:val="0"/>
          <w:sz w:val="24"/>
          <w:szCs w:val="24"/>
          <w:lang w:val="en-US" w:eastAsia="zh-CN" w:bidi="ar"/>
        </w:rPr>
        <w:t>。</w:t>
      </w:r>
    </w:p>
    <w:p w14:paraId="3CF8071D">
      <w:pPr>
        <w:keepNext w:val="0"/>
        <w:keepLines w:val="0"/>
        <w:widowControl/>
        <w:suppressLineNumbers w:val="0"/>
        <w:jc w:val="left"/>
      </w:pPr>
      <w:r>
        <w:rPr>
          <w:rFonts w:ascii="宋体" w:hAnsi="宋体" w:eastAsia="宋体" w:cs="宋体"/>
          <w:kern w:val="0"/>
          <w:sz w:val="24"/>
          <w:szCs w:val="24"/>
          <w:lang w:val="en-US" w:eastAsia="zh-CN" w:bidi="ar"/>
        </w:rPr>
        <w:t>2. 故障及时处理率100%，无拖延、无积压故障。</w:t>
      </w:r>
    </w:p>
    <w:p w14:paraId="4147FB10">
      <w:pPr>
        <w:keepNext w:val="0"/>
        <w:keepLines w:val="0"/>
        <w:widowControl/>
        <w:suppressLineNumbers w:val="0"/>
        <w:jc w:val="left"/>
      </w:pPr>
      <w:r>
        <w:rPr>
          <w:rFonts w:ascii="宋体" w:hAnsi="宋体" w:eastAsia="宋体" w:cs="宋体"/>
          <w:kern w:val="0"/>
          <w:sz w:val="24"/>
          <w:szCs w:val="24"/>
          <w:lang w:val="en-US" w:eastAsia="zh-CN" w:bidi="ar"/>
        </w:rPr>
        <w:t>3. 无批量数据错误、无长期离线点位、无影响临床工作的系统性故障。</w:t>
      </w:r>
    </w:p>
    <w:p w14:paraId="7771B282">
      <w:pPr>
        <w:keepNext w:val="0"/>
        <w:keepLines w:val="0"/>
        <w:widowControl/>
        <w:suppressLineNumbers w:val="0"/>
        <w:jc w:val="left"/>
      </w:pPr>
      <w:r>
        <w:rPr>
          <w:rFonts w:ascii="宋体" w:hAnsi="宋体" w:eastAsia="宋体" w:cs="宋体"/>
          <w:kern w:val="0"/>
          <w:sz w:val="24"/>
          <w:szCs w:val="24"/>
          <w:lang w:val="en-US" w:eastAsia="zh-CN" w:bidi="ar"/>
        </w:rPr>
        <w:t>4. 月度巡检齐全、台账规范、资料完整。</w:t>
      </w:r>
    </w:p>
    <w:p w14:paraId="7505E238">
      <w:pPr>
        <w:keepNext w:val="0"/>
        <w:keepLines w:val="0"/>
        <w:widowControl/>
        <w:suppressLineNumbers w:val="0"/>
        <w:jc w:val="left"/>
      </w:pPr>
      <w:r>
        <w:rPr>
          <w:rFonts w:ascii="宋体" w:hAnsi="宋体" w:eastAsia="宋体" w:cs="宋体"/>
          <w:kern w:val="0"/>
          <w:sz w:val="24"/>
          <w:szCs w:val="24"/>
          <w:lang w:val="en-US" w:eastAsia="zh-CN" w:bidi="ar"/>
        </w:rPr>
        <w:t>5. 服务态度良好，配合科室工作，无投诉、无违规记录。</w:t>
      </w:r>
    </w:p>
    <w:p w14:paraId="316234C1">
      <w:pPr>
        <w:keepNext w:val="0"/>
        <w:keepLines w:val="0"/>
        <w:widowControl/>
        <w:suppressLineNumbers w:val="0"/>
        <w:jc w:val="left"/>
      </w:pPr>
      <w:r>
        <w:rPr>
          <w:rFonts w:ascii="宋体" w:hAnsi="宋体" w:eastAsia="宋体" w:cs="宋体"/>
          <w:kern w:val="0"/>
          <w:sz w:val="24"/>
          <w:szCs w:val="24"/>
          <w:lang w:val="en-US" w:eastAsia="zh-CN" w:bidi="ar"/>
        </w:rPr>
        <w:t>6. 年终整体验收合格方可结算年度运维费用。</w:t>
      </w:r>
    </w:p>
    <w:p w14:paraId="593528CE">
      <w:pPr>
        <w:pStyle w:val="2"/>
        <w:keepNext w:val="0"/>
        <w:keepLines w:val="0"/>
        <w:widowControl/>
        <w:suppressLineNumbers w:val="0"/>
        <w:jc w:val="left"/>
      </w:pPr>
      <w:r>
        <w:t>八、服务期限</w:t>
      </w:r>
    </w:p>
    <w:p w14:paraId="7C00BA21">
      <w:pPr>
        <w:keepNext w:val="0"/>
        <w:keepLines w:val="0"/>
        <w:widowControl/>
        <w:suppressLineNumbers w:val="0"/>
        <w:jc w:val="left"/>
      </w:pPr>
      <w:r>
        <w:rPr>
          <w:rFonts w:ascii="宋体" w:hAnsi="宋体" w:eastAsia="宋体" w:cs="宋体"/>
          <w:kern w:val="0"/>
          <w:sz w:val="24"/>
          <w:szCs w:val="24"/>
          <w:lang w:val="en-US" w:eastAsia="zh-CN" w:bidi="ar"/>
        </w:rPr>
        <w:t>服务周期：</w:t>
      </w:r>
      <w:r>
        <w:rPr>
          <w:rStyle w:val="6"/>
          <w:rFonts w:hint="eastAsia" w:ascii="宋体" w:hAnsi="宋体" w:eastAsia="宋体" w:cs="宋体"/>
          <w:kern w:val="0"/>
          <w:sz w:val="24"/>
          <w:szCs w:val="24"/>
          <w:lang w:val="en-US" w:eastAsia="zh-CN" w:bidi="ar"/>
        </w:rPr>
        <w:t>3</w:t>
      </w:r>
      <w:r>
        <w:rPr>
          <w:rStyle w:val="6"/>
          <w:rFonts w:ascii="宋体" w:hAnsi="宋体" w:eastAsia="宋体" w:cs="宋体"/>
          <w:kern w:val="0"/>
          <w:sz w:val="24"/>
          <w:szCs w:val="24"/>
          <w:lang w:val="en-US" w:eastAsia="zh-CN" w:bidi="ar"/>
        </w:rPr>
        <w:t>年（自合同签订之日起）</w:t>
      </w:r>
      <w:r>
        <w:rPr>
          <w:rFonts w:ascii="宋体" w:hAnsi="宋体" w:eastAsia="宋体" w:cs="宋体"/>
          <w:kern w:val="0"/>
          <w:sz w:val="24"/>
          <w:szCs w:val="24"/>
          <w:lang w:val="en-US" w:eastAsia="zh-CN" w:bidi="ar"/>
        </w:rPr>
        <w:t>，考核合格可续签。</w:t>
      </w:r>
    </w:p>
    <w:p w14:paraId="6BF1FB57">
      <w:pPr>
        <w:pStyle w:val="2"/>
        <w:keepNext w:val="0"/>
        <w:keepLines w:val="0"/>
        <w:widowControl/>
        <w:suppressLineNumbers w:val="0"/>
        <w:jc w:val="left"/>
      </w:pPr>
      <w:r>
        <w:t>九、供应商资格要求（简版）</w:t>
      </w:r>
      <w:bookmarkStart w:id="0" w:name="_GoBack"/>
      <w:bookmarkEnd w:id="0"/>
    </w:p>
    <w:p w14:paraId="7DC1346A">
      <w:pPr>
        <w:keepNext w:val="0"/>
        <w:keepLines w:val="0"/>
        <w:widowControl/>
        <w:suppressLineNumbers w:val="0"/>
        <w:jc w:val="left"/>
      </w:pPr>
      <w:r>
        <w:rPr>
          <w:rFonts w:ascii="宋体" w:hAnsi="宋体" w:eastAsia="宋体" w:cs="宋体"/>
          <w:kern w:val="0"/>
          <w:sz w:val="24"/>
          <w:szCs w:val="24"/>
          <w:lang w:val="en-US" w:eastAsia="zh-CN" w:bidi="ar"/>
        </w:rPr>
        <w:t>1. 具备独立法人资格，合法经营。</w:t>
      </w:r>
    </w:p>
    <w:p w14:paraId="1F0AECAC">
      <w:pPr>
        <w:keepNext w:val="0"/>
        <w:keepLines w:val="0"/>
        <w:widowControl/>
        <w:suppressLineNumbers w:val="0"/>
        <w:jc w:val="left"/>
      </w:pPr>
      <w:r>
        <w:rPr>
          <w:rFonts w:ascii="宋体" w:hAnsi="宋体" w:eastAsia="宋体" w:cs="宋体"/>
          <w:kern w:val="0"/>
          <w:sz w:val="24"/>
          <w:szCs w:val="24"/>
          <w:lang w:val="en-US" w:eastAsia="zh-CN" w:bidi="ar"/>
        </w:rPr>
        <w:t>2. 具备智慧病房、电子床头卡系统运维相关项目经验，提供同类三甲医院运维案例。</w:t>
      </w:r>
    </w:p>
    <w:p w14:paraId="2C3BB9A7">
      <w:pPr>
        <w:keepNext w:val="0"/>
        <w:keepLines w:val="0"/>
        <w:widowControl/>
        <w:suppressLineNumbers w:val="0"/>
        <w:jc w:val="left"/>
      </w:pPr>
      <w:r>
        <w:rPr>
          <w:rFonts w:ascii="宋体" w:hAnsi="宋体" w:eastAsia="宋体" w:cs="宋体"/>
          <w:kern w:val="0"/>
          <w:sz w:val="24"/>
          <w:szCs w:val="24"/>
          <w:lang w:val="en-US" w:eastAsia="zh-CN" w:bidi="ar"/>
        </w:rPr>
        <w:t>3. 具备完善的售后服务体系、本地化服务能力。</w:t>
      </w:r>
    </w:p>
    <w:p w14:paraId="55D889E3">
      <w:pPr>
        <w:keepNext w:val="0"/>
        <w:keepLines w:val="0"/>
        <w:widowControl/>
        <w:suppressLineNumbers w:val="0"/>
        <w:jc w:val="left"/>
      </w:pPr>
      <w:r>
        <w:rPr>
          <w:rFonts w:ascii="宋体" w:hAnsi="宋体" w:eastAsia="宋体" w:cs="宋体"/>
          <w:kern w:val="0"/>
          <w:sz w:val="24"/>
          <w:szCs w:val="24"/>
          <w:lang w:val="en-US" w:eastAsia="zh-CN" w:bidi="ar"/>
        </w:rPr>
        <w:t>4. 无重大违法失信记录、无政府采购不良记录。</w:t>
      </w:r>
    </w:p>
    <w:p w14:paraId="327BF9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057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2026-09-17T01:14:28Z</dcterms:created>
  <dc:creator>qgy</dc:creator>
  <cp:lastModifiedBy>QGY</cp:lastModifiedBy>
  <dcterms:modified xsi:type="dcterms:W3CDTF">2026-09-17T01:25:03Z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eyJoZGlkIjoiZDZmMjM5MTk1MDk3YTA0YTdmMzdiNTI0MzVhOThiZmIiLCJ1c2VySWQiOiIxMTM1NTk2NTk2In0=</vt:lpwstr>
  </property>
  <property fmtid="{D5CDD505-2E9C-101B-9397-08002B2CF9AE}" pid="4" name="ICV">
    <vt:lpwstr>BB345A59AE334F558DA394FE066607AF_12</vt:lpwstr>
  </property>
</Properties>
</file>